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49E7" w14:textId="79E19F21" w:rsidR="00A40840" w:rsidRDefault="00915463" w:rsidP="00261908">
      <w:pPr>
        <w:spacing w:after="0"/>
        <w:jc w:val="both"/>
        <w:rPr>
          <w:rFonts w:ascii="Gilroy ExtraBold" w:hAnsi="Gilroy ExtraBold"/>
        </w:rPr>
      </w:pPr>
      <w:r>
        <w:rPr>
          <w:rFonts w:ascii="Gilroy Light" w:hAnsi="Gilroy Light"/>
          <w:noProof/>
          <w:sz w:val="28"/>
          <w:szCs w:val="28"/>
          <w:lang w:eastAsia="fr-CH"/>
        </w:rPr>
        <w:drawing>
          <wp:anchor distT="0" distB="0" distL="114300" distR="114300" simplePos="0" relativeHeight="251671560" behindDoc="0" locked="0" layoutInCell="1" allowOverlap="1" wp14:anchorId="6402C8C5" wp14:editId="5E0AC570">
            <wp:simplePos x="0" y="0"/>
            <wp:positionH relativeFrom="margin">
              <wp:align>right</wp:align>
            </wp:positionH>
            <wp:positionV relativeFrom="paragraph">
              <wp:posOffset>-166370</wp:posOffset>
            </wp:positionV>
            <wp:extent cx="1123950" cy="1475105"/>
            <wp:effectExtent l="19050" t="19050" r="19050" b="1079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475105"/>
                    </a:xfrm>
                    <a:prstGeom prst="rect">
                      <a:avLst/>
                    </a:prstGeom>
                    <a:noFill/>
                    <a:ln>
                      <a:solidFill>
                        <a:schemeClr val="tx1"/>
                      </a:solidFill>
                    </a:ln>
                  </pic:spPr>
                </pic:pic>
              </a:graphicData>
            </a:graphic>
          </wp:anchor>
        </w:drawing>
      </w:r>
    </w:p>
    <w:p w14:paraId="66786BC4" w14:textId="77777777" w:rsidR="00C5399E" w:rsidRDefault="00C5399E" w:rsidP="0001522A">
      <w:pPr>
        <w:spacing w:after="0"/>
        <w:rPr>
          <w:rFonts w:ascii="Gilroy Light" w:hAnsi="Gilroy Light"/>
          <w:sz w:val="28"/>
          <w:szCs w:val="28"/>
        </w:rPr>
      </w:pPr>
    </w:p>
    <w:p w14:paraId="3447BFBC" w14:textId="4901D5EB" w:rsidR="00E54BB8" w:rsidRPr="00AC74FA" w:rsidRDefault="004B0C33" w:rsidP="00F406CF">
      <w:pPr>
        <w:spacing w:after="0"/>
        <w:jc w:val="center"/>
        <w:rPr>
          <w:rFonts w:ascii="Gilroy ExtraBold" w:hAnsi="Gilroy ExtraBold"/>
          <w:sz w:val="28"/>
          <w:szCs w:val="28"/>
        </w:rPr>
      </w:pPr>
      <w:r w:rsidRPr="00AC74FA">
        <w:rPr>
          <w:rFonts w:ascii="Gilroy Light" w:hAnsi="Gilroy Light"/>
          <w:sz w:val="28"/>
          <w:szCs w:val="28"/>
        </w:rPr>
        <w:t>Bulletin d’inscription</w:t>
      </w:r>
    </w:p>
    <w:p w14:paraId="5FC762FA" w14:textId="1B8D1B39" w:rsidR="00E54BB8" w:rsidRPr="00C5399E" w:rsidRDefault="003B0C33" w:rsidP="00C5399E">
      <w:pPr>
        <w:spacing w:after="0"/>
        <w:jc w:val="center"/>
        <w:rPr>
          <w:rFonts w:ascii="Gilroy ExtraBold" w:hAnsi="Gilroy ExtraBold"/>
          <w:sz w:val="28"/>
          <w:szCs w:val="28"/>
        </w:rPr>
      </w:pPr>
      <w:r w:rsidRPr="00AC74FA">
        <w:rPr>
          <w:rFonts w:ascii="Gilroy ExtraBold" w:hAnsi="Gilroy ExtraBold"/>
          <w:sz w:val="28"/>
          <w:szCs w:val="28"/>
        </w:rPr>
        <w:t>CFC</w:t>
      </w:r>
      <w:r w:rsidR="004B0C33" w:rsidRPr="00AC74FA">
        <w:rPr>
          <w:rFonts w:ascii="Gilroy ExtraBold" w:hAnsi="Gilroy ExtraBold"/>
          <w:sz w:val="28"/>
          <w:szCs w:val="28"/>
        </w:rPr>
        <w:t xml:space="preserve"> </w:t>
      </w:r>
      <w:r w:rsidRPr="00AC74FA">
        <w:rPr>
          <w:rFonts w:ascii="Gilroy ExtraBold" w:hAnsi="Gilroy ExtraBold"/>
          <w:sz w:val="28"/>
          <w:szCs w:val="28"/>
        </w:rPr>
        <w:t>Filière Article 32</w:t>
      </w:r>
    </w:p>
    <w:p w14:paraId="0612F6E5" w14:textId="4024DB34" w:rsidR="00AC74FA" w:rsidRPr="00AC74FA" w:rsidRDefault="00AC74FA" w:rsidP="00261908">
      <w:pPr>
        <w:spacing w:after="0"/>
        <w:jc w:val="center"/>
        <w:rPr>
          <w:rFonts w:ascii="Gilroy Light" w:hAnsi="Gilroy Light"/>
          <w:sz w:val="28"/>
          <w:szCs w:val="28"/>
        </w:rPr>
      </w:pPr>
    </w:p>
    <w:p w14:paraId="79C3ABD2" w14:textId="77777777" w:rsidR="00C5399E" w:rsidRDefault="00C5399E" w:rsidP="00915463">
      <w:pPr>
        <w:tabs>
          <w:tab w:val="left" w:pos="4395"/>
          <w:tab w:val="left" w:pos="5387"/>
          <w:tab w:val="left" w:pos="6096"/>
          <w:tab w:val="left" w:pos="6379"/>
          <w:tab w:val="left" w:pos="6804"/>
          <w:tab w:val="left" w:pos="7088"/>
        </w:tabs>
        <w:jc w:val="both"/>
        <w:rPr>
          <w:rFonts w:ascii="Gilroy Light" w:hAnsi="Gilroy Light"/>
        </w:rPr>
      </w:pPr>
    </w:p>
    <w:p w14:paraId="2B6B289D" w14:textId="4AB8F40C" w:rsidR="00C5399E" w:rsidRPr="00C5399E" w:rsidRDefault="00C5399E" w:rsidP="0001522A">
      <w:pPr>
        <w:jc w:val="both"/>
        <w:rPr>
          <w:rFonts w:ascii="Gilroy ExtraBold" w:hAnsi="Gilroy ExtraBold"/>
          <w:sz w:val="24"/>
          <w:szCs w:val="24"/>
        </w:rPr>
      </w:pPr>
      <w:r w:rsidRPr="00AC74FA">
        <w:rPr>
          <w:rFonts w:ascii="Gilroy ExtraBold" w:hAnsi="Gilroy ExtraBold"/>
          <w:sz w:val="24"/>
          <w:szCs w:val="24"/>
        </w:rPr>
        <w:drawing>
          <wp:anchor distT="0" distB="0" distL="114300" distR="114300" simplePos="0" relativeHeight="251673608" behindDoc="0" locked="0" layoutInCell="1" allowOverlap="1" wp14:anchorId="726128CC" wp14:editId="14671239">
            <wp:simplePos x="0" y="0"/>
            <wp:positionH relativeFrom="margin">
              <wp:align>right</wp:align>
            </wp:positionH>
            <wp:positionV relativeFrom="paragraph">
              <wp:posOffset>194310</wp:posOffset>
            </wp:positionV>
            <wp:extent cx="5810250" cy="133350"/>
            <wp:effectExtent l="0" t="0" r="0" b="0"/>
            <wp:wrapSquare wrapText="bothSides"/>
            <wp:docPr id="85232454" name="Image 85232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23999" b="67999"/>
                    <a:stretch/>
                  </pic:blipFill>
                  <pic:spPr bwMode="auto">
                    <a:xfrm>
                      <a:off x="0" y="0"/>
                      <a:ext cx="5810250" cy="133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roy ExtraBold" w:hAnsi="Gilroy ExtraBold"/>
          <w:sz w:val="24"/>
          <w:szCs w:val="24"/>
        </w:rPr>
        <w:t xml:space="preserve">Filière </w:t>
      </w:r>
      <w:r w:rsidR="00F05A5F">
        <w:rPr>
          <w:rFonts w:ascii="Gilroy ExtraBold" w:hAnsi="Gilroy ExtraBold"/>
          <w:sz w:val="24"/>
          <w:szCs w:val="24"/>
        </w:rPr>
        <w:t xml:space="preserve">de formation </w:t>
      </w:r>
      <w:r>
        <w:rPr>
          <w:rFonts w:ascii="Gilroy ExtraBold" w:hAnsi="Gilroy ExtraBold"/>
          <w:sz w:val="24"/>
          <w:szCs w:val="24"/>
        </w:rPr>
        <w:t>souhaitée</w:t>
      </w:r>
      <w:r w:rsidRPr="00AC74FA">
        <w:rPr>
          <w:rFonts w:ascii="Gilroy ExtraBold" w:hAnsi="Gilroy ExtraBold"/>
          <w:sz w:val="24"/>
          <w:szCs w:val="24"/>
        </w:rPr>
        <w:t xml:space="preserve"> </w:t>
      </w:r>
    </w:p>
    <w:p w14:paraId="31A99F14" w14:textId="77777777" w:rsidR="0001522A" w:rsidRPr="0001522A" w:rsidRDefault="00C5399E" w:rsidP="0001522A">
      <w:pPr>
        <w:tabs>
          <w:tab w:val="left" w:pos="1276"/>
          <w:tab w:val="left" w:pos="3686"/>
          <w:tab w:val="left" w:pos="3969"/>
          <w:tab w:val="left" w:pos="6096"/>
          <w:tab w:val="left" w:pos="6663"/>
        </w:tabs>
        <w:spacing w:after="0" w:line="240" w:lineRule="auto"/>
        <w:jc w:val="both"/>
        <w:rPr>
          <w:rFonts w:ascii="Gilroy Light" w:hAnsi="Gilroy Light"/>
        </w:rPr>
      </w:pPr>
      <w:sdt>
        <w:sdtPr>
          <w:rPr>
            <w:rFonts w:ascii="Gilroy ExtraBold" w:hAnsi="Gilroy ExtraBold"/>
            <w:sz w:val="24"/>
            <w:szCs w:val="24"/>
          </w:rPr>
          <w:id w:val="-1495562418"/>
          <w14:checkbox>
            <w14:checked w14:val="0"/>
            <w14:checkedState w14:val="2612" w14:font="MS Gothic"/>
            <w14:uncheckedState w14:val="2610" w14:font="MS Gothic"/>
          </w14:checkbox>
        </w:sdtPr>
        <w:sdtContent>
          <w:r w:rsidRPr="0001522A">
            <w:rPr>
              <w:rFonts w:ascii="Segoe UI Symbol" w:hAnsi="Segoe UI Symbol" w:cs="Segoe UI Symbol"/>
              <w:sz w:val="24"/>
              <w:szCs w:val="24"/>
            </w:rPr>
            <w:t>☐</w:t>
          </w:r>
        </w:sdtContent>
      </w:sdt>
      <w:r w:rsidRPr="0001522A">
        <w:rPr>
          <w:rFonts w:ascii="Gilroy ExtraBold" w:hAnsi="Gilroy ExtraBold"/>
          <w:sz w:val="24"/>
          <w:szCs w:val="24"/>
        </w:rPr>
        <w:t xml:space="preserve"> </w:t>
      </w:r>
      <w:r w:rsidR="00F05A5F" w:rsidRPr="0001522A">
        <w:rPr>
          <w:rFonts w:ascii="Gilroy ExtraBold" w:hAnsi="Gilroy ExtraBold"/>
          <w:sz w:val="24"/>
          <w:szCs w:val="24"/>
        </w:rPr>
        <w:t xml:space="preserve"> </w:t>
      </w:r>
      <w:r w:rsidR="00AC0684" w:rsidRPr="0001522A">
        <w:rPr>
          <w:rFonts w:ascii="Gilroy ExtraBold" w:hAnsi="Gilroy ExtraBold"/>
          <w:sz w:val="24"/>
          <w:szCs w:val="24"/>
        </w:rPr>
        <w:t xml:space="preserve">CFC </w:t>
      </w:r>
      <w:r w:rsidR="00AC0684" w:rsidRPr="0001522A">
        <w:rPr>
          <w:rFonts w:ascii="Gilroy Light" w:hAnsi="Gilroy Light"/>
        </w:rPr>
        <w:t>Employé</w:t>
      </w:r>
      <w:r w:rsidR="00F329CB" w:rsidRPr="0001522A">
        <w:rPr>
          <w:rFonts w:ascii="Gilroy Light" w:hAnsi="Gilroy Light"/>
        </w:rPr>
        <w:t xml:space="preserve">(e) </w:t>
      </w:r>
      <w:r w:rsidR="00AC0684" w:rsidRPr="0001522A">
        <w:rPr>
          <w:rFonts w:ascii="Gilroy Light" w:hAnsi="Gilroy Light"/>
        </w:rPr>
        <w:t xml:space="preserve">de commerce </w:t>
      </w:r>
      <w:r w:rsidRPr="0001522A">
        <w:rPr>
          <w:rFonts w:ascii="Gilroy Light" w:hAnsi="Gilroy Light"/>
        </w:rPr>
        <w:t xml:space="preserve">        </w:t>
      </w:r>
    </w:p>
    <w:p w14:paraId="20CC161D" w14:textId="3A206935" w:rsidR="0001522A" w:rsidRPr="0001522A" w:rsidRDefault="0001522A" w:rsidP="0001522A">
      <w:pPr>
        <w:tabs>
          <w:tab w:val="left" w:pos="1276"/>
          <w:tab w:val="left" w:pos="3686"/>
          <w:tab w:val="left" w:pos="3969"/>
          <w:tab w:val="left" w:pos="6096"/>
          <w:tab w:val="left" w:pos="6663"/>
        </w:tabs>
        <w:spacing w:after="0" w:line="240" w:lineRule="auto"/>
        <w:ind w:left="709"/>
        <w:rPr>
          <w:rFonts w:ascii="Gilroy Light" w:hAnsi="Gilroy Light"/>
        </w:rPr>
      </w:pPr>
      <w:sdt>
        <w:sdtPr>
          <w:rPr>
            <w:rFonts w:ascii="Gilroy Light" w:hAnsi="Gilroy Light"/>
          </w:rPr>
          <w:id w:val="-977226000"/>
          <w14:checkbox>
            <w14:checked w14:val="0"/>
            <w14:checkedState w14:val="2612" w14:font="MS Gothic"/>
            <w14:uncheckedState w14:val="2610" w14:font="MS Gothic"/>
          </w14:checkbox>
        </w:sdtPr>
        <w:sdtContent>
          <w:r>
            <w:rPr>
              <w:rFonts w:ascii="MS Gothic" w:eastAsia="MS Gothic" w:hAnsi="MS Gothic" w:hint="eastAsia"/>
            </w:rPr>
            <w:t>☐</w:t>
          </w:r>
        </w:sdtContent>
      </w:sdt>
      <w:r w:rsidR="00C5399E" w:rsidRPr="0001522A">
        <w:rPr>
          <w:rFonts w:ascii="Gilroy Light" w:hAnsi="Gilroy Light"/>
        </w:rPr>
        <w:t xml:space="preserve"> </w:t>
      </w:r>
      <w:r w:rsidRPr="0001522A">
        <w:rPr>
          <w:rFonts w:ascii="Gilroy Light" w:hAnsi="Gilroy Light"/>
        </w:rPr>
        <w:t xml:space="preserve"> Voie </w:t>
      </w:r>
      <w:r w:rsidR="00915463" w:rsidRPr="0001522A">
        <w:rPr>
          <w:rFonts w:ascii="Gilroy Light" w:hAnsi="Gilroy Light"/>
        </w:rPr>
        <w:t>E</w:t>
      </w:r>
      <w:r w:rsidRPr="0001522A">
        <w:rPr>
          <w:rFonts w:ascii="Gilroy Light" w:hAnsi="Gilroy Light"/>
        </w:rPr>
        <w:t xml:space="preserve"> (élargie)</w:t>
      </w:r>
    </w:p>
    <w:p w14:paraId="0F41F854" w14:textId="7DF9105E" w:rsidR="0001522A" w:rsidRPr="0001522A" w:rsidRDefault="0001522A" w:rsidP="0001522A">
      <w:pPr>
        <w:tabs>
          <w:tab w:val="left" w:pos="1276"/>
          <w:tab w:val="left" w:pos="3686"/>
          <w:tab w:val="left" w:pos="3969"/>
          <w:tab w:val="left" w:pos="6096"/>
          <w:tab w:val="left" w:pos="6663"/>
        </w:tabs>
        <w:spacing w:after="0" w:line="240" w:lineRule="auto"/>
        <w:ind w:left="709"/>
        <w:rPr>
          <w:rFonts w:ascii="Gilroy Light" w:hAnsi="Gilroy Light"/>
        </w:rPr>
      </w:pPr>
      <w:sdt>
        <w:sdtPr>
          <w:rPr>
            <w:rFonts w:ascii="Gilroy Light" w:hAnsi="Gilroy Light"/>
          </w:rPr>
          <w:id w:val="-1084139354"/>
          <w14:checkbox>
            <w14:checked w14:val="0"/>
            <w14:checkedState w14:val="2612" w14:font="MS Gothic"/>
            <w14:uncheckedState w14:val="2610" w14:font="MS Gothic"/>
          </w14:checkbox>
        </w:sdtPr>
        <w:sdtContent>
          <w:r>
            <w:rPr>
              <w:rFonts w:ascii="MS Gothic" w:eastAsia="MS Gothic" w:hAnsi="MS Gothic" w:hint="eastAsia"/>
            </w:rPr>
            <w:t>☐</w:t>
          </w:r>
        </w:sdtContent>
      </w:sdt>
      <w:r w:rsidRPr="0001522A">
        <w:rPr>
          <w:rFonts w:ascii="Gilroy Light" w:hAnsi="Gilroy Light"/>
        </w:rPr>
        <w:t xml:space="preserve">  Voie </w:t>
      </w:r>
      <w:r w:rsidRPr="0001522A">
        <w:rPr>
          <w:rFonts w:ascii="Gilroy Light" w:hAnsi="Gilroy Light"/>
        </w:rPr>
        <w:t>B</w:t>
      </w:r>
      <w:r w:rsidRPr="0001522A">
        <w:rPr>
          <w:rFonts w:ascii="Gilroy Light" w:hAnsi="Gilroy Light"/>
        </w:rPr>
        <w:t xml:space="preserve"> (</w:t>
      </w:r>
      <w:r w:rsidRPr="0001522A">
        <w:rPr>
          <w:rFonts w:ascii="Gilroy Light" w:hAnsi="Gilroy Light"/>
        </w:rPr>
        <w:t xml:space="preserve">Base)   </w:t>
      </w:r>
      <w:r w:rsidRPr="0001522A">
        <w:rPr>
          <w:rFonts w:ascii="Gilroy Light" w:hAnsi="Gilroy Light"/>
        </w:rPr>
        <w:tab/>
      </w:r>
    </w:p>
    <w:p w14:paraId="455925BA" w14:textId="3F8D15DF" w:rsidR="00C5399E" w:rsidRDefault="0001522A" w:rsidP="0001522A">
      <w:pPr>
        <w:tabs>
          <w:tab w:val="left" w:pos="1276"/>
          <w:tab w:val="left" w:pos="3686"/>
          <w:tab w:val="left" w:pos="3969"/>
          <w:tab w:val="left" w:pos="6096"/>
          <w:tab w:val="left" w:pos="6663"/>
        </w:tabs>
        <w:spacing w:after="0" w:line="240" w:lineRule="auto"/>
        <w:ind w:left="709"/>
        <w:rPr>
          <w:rFonts w:ascii="Gilroy ExtraBold" w:hAnsi="Gilroy ExtraBold"/>
          <w:sz w:val="24"/>
          <w:szCs w:val="24"/>
        </w:rPr>
      </w:pPr>
      <w:r w:rsidRPr="0001522A">
        <w:rPr>
          <w:rFonts w:ascii="Gilroy Light" w:hAnsi="Gilroy Light"/>
        </w:rPr>
        <w:t xml:space="preserve">       </w:t>
      </w:r>
      <w:r w:rsidR="00965365" w:rsidRPr="0001522A">
        <w:rPr>
          <w:rFonts w:ascii="Gilroy Light" w:hAnsi="Gilroy Light"/>
        </w:rPr>
        <w:t>Langue</w:t>
      </w:r>
      <w:r>
        <w:rPr>
          <w:rFonts w:ascii="Gilroy ExtraBold" w:hAnsi="Gilroy ExtraBold"/>
          <w:sz w:val="24"/>
          <w:szCs w:val="24"/>
        </w:rPr>
        <w:t xml:space="preserve"> choisie</w:t>
      </w:r>
      <w:r w:rsidR="00965365" w:rsidRPr="0001522A">
        <w:rPr>
          <w:rFonts w:ascii="Gilroy ExtraBold" w:hAnsi="Gilroy ExtraBold"/>
          <w:sz w:val="24"/>
          <w:szCs w:val="24"/>
        </w:rPr>
        <w:t xml:space="preserve"> : </w:t>
      </w:r>
      <w:sdt>
        <w:sdtPr>
          <w:rPr>
            <w:rFonts w:ascii="Gilroy ExtraBold" w:hAnsi="Gilroy ExtraBold"/>
            <w:sz w:val="24"/>
            <w:szCs w:val="24"/>
          </w:rPr>
          <w:id w:val="89031683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01522A">
        <w:rPr>
          <w:rFonts w:ascii="Gilroy ExtraBold" w:hAnsi="Gilroy ExtraBold"/>
          <w:sz w:val="24"/>
          <w:szCs w:val="24"/>
        </w:rPr>
        <w:t xml:space="preserve"> </w:t>
      </w:r>
      <w:r w:rsidR="00915463" w:rsidRPr="0001522A">
        <w:rPr>
          <w:rFonts w:ascii="Gilroy ExtraBold" w:hAnsi="Gilroy ExtraBold"/>
          <w:sz w:val="24"/>
          <w:szCs w:val="24"/>
        </w:rPr>
        <w:t>Anglais</w:t>
      </w:r>
      <w:r w:rsidR="00915463" w:rsidRPr="0001522A">
        <w:rPr>
          <w:rFonts w:ascii="Gilroy ExtraBold" w:hAnsi="Gilroy ExtraBold"/>
          <w:sz w:val="24"/>
          <w:szCs w:val="24"/>
        </w:rPr>
        <w:tab/>
      </w:r>
      <w:r w:rsidR="00915463" w:rsidRPr="0001522A">
        <w:rPr>
          <w:rFonts w:ascii="Gilroy ExtraBold" w:hAnsi="Gilroy ExtraBold"/>
          <w:sz w:val="24"/>
          <w:szCs w:val="24"/>
        </w:rPr>
        <w:tab/>
      </w:r>
      <w:sdt>
        <w:sdtPr>
          <w:rPr>
            <w:rFonts w:ascii="Gilroy ExtraBold" w:hAnsi="Gilroy ExtraBold"/>
            <w:sz w:val="24"/>
            <w:szCs w:val="24"/>
          </w:rPr>
          <w:id w:val="1094046467"/>
          <w14:checkbox>
            <w14:checked w14:val="0"/>
            <w14:checkedState w14:val="2612" w14:font="MS Gothic"/>
            <w14:uncheckedState w14:val="2610" w14:font="MS Gothic"/>
          </w14:checkbox>
        </w:sdtPr>
        <w:sdtContent>
          <w:r w:rsidRPr="0001522A">
            <w:rPr>
              <w:rFonts w:ascii="Segoe UI Symbol" w:hAnsi="Segoe UI Symbol" w:cs="Segoe UI Symbol"/>
              <w:sz w:val="24"/>
              <w:szCs w:val="24"/>
            </w:rPr>
            <w:t>☐</w:t>
          </w:r>
        </w:sdtContent>
      </w:sdt>
      <w:r w:rsidRPr="0001522A">
        <w:rPr>
          <w:rFonts w:ascii="Gilroy ExtraBold" w:hAnsi="Gilroy ExtraBold"/>
          <w:sz w:val="24"/>
          <w:szCs w:val="24"/>
        </w:rPr>
        <w:t xml:space="preserve"> </w:t>
      </w:r>
      <w:r w:rsidR="00965365" w:rsidRPr="0001522A">
        <w:rPr>
          <w:rFonts w:ascii="Gilroy ExtraBold" w:hAnsi="Gilroy ExtraBold"/>
          <w:sz w:val="24"/>
          <w:szCs w:val="24"/>
        </w:rPr>
        <w:t>Allemand</w:t>
      </w:r>
      <w:r w:rsidR="00965365" w:rsidRPr="0001522A">
        <w:rPr>
          <w:rFonts w:ascii="Gilroy ExtraBold" w:hAnsi="Gilroy ExtraBold"/>
          <w:sz w:val="24"/>
          <w:szCs w:val="24"/>
        </w:rPr>
        <w:tab/>
      </w:r>
    </w:p>
    <w:p w14:paraId="10968754" w14:textId="77777777" w:rsidR="0001522A" w:rsidRPr="0001522A" w:rsidRDefault="0001522A" w:rsidP="0001522A">
      <w:pPr>
        <w:tabs>
          <w:tab w:val="left" w:pos="2552"/>
        </w:tabs>
        <w:spacing w:after="0" w:line="240" w:lineRule="auto"/>
        <w:ind w:firstLine="709"/>
        <w:jc w:val="both"/>
        <w:rPr>
          <w:rFonts w:ascii="Gilroy ExtraBold" w:hAnsi="Gilroy ExtraBold"/>
          <w:sz w:val="24"/>
          <w:szCs w:val="24"/>
        </w:rPr>
      </w:pPr>
    </w:p>
    <w:p w14:paraId="45B3E8C6" w14:textId="77777777" w:rsidR="0001522A" w:rsidRDefault="00C5399E" w:rsidP="0001522A">
      <w:pPr>
        <w:tabs>
          <w:tab w:val="left" w:pos="1276"/>
          <w:tab w:val="left" w:pos="3686"/>
          <w:tab w:val="left" w:pos="3969"/>
          <w:tab w:val="left" w:pos="6096"/>
          <w:tab w:val="left" w:pos="6663"/>
        </w:tabs>
        <w:spacing w:after="0" w:line="240" w:lineRule="auto"/>
        <w:jc w:val="both"/>
        <w:rPr>
          <w:rFonts w:ascii="Gilroy Light" w:hAnsi="Gilroy Light"/>
        </w:rPr>
      </w:pPr>
      <w:sdt>
        <w:sdtPr>
          <w:rPr>
            <w:rFonts w:ascii="Gilroy Light" w:hAnsi="Gilroy Light"/>
          </w:rPr>
          <w:id w:val="-1139570510"/>
          <w14:checkbox>
            <w14:checked w14:val="0"/>
            <w14:checkedState w14:val="2612" w14:font="MS Gothic"/>
            <w14:uncheckedState w14:val="2610" w14:font="MS Gothic"/>
          </w14:checkbox>
        </w:sdtPr>
        <w:sdtContent>
          <w:r w:rsidR="00F05A5F" w:rsidRPr="0001522A">
            <w:rPr>
              <w:rFonts w:ascii="Segoe UI Symbol" w:hAnsi="Segoe UI Symbol" w:cs="Segoe UI Symbol"/>
            </w:rPr>
            <w:t>☐</w:t>
          </w:r>
        </w:sdtContent>
      </w:sdt>
      <w:r w:rsidR="00F05A5F" w:rsidRPr="0001522A">
        <w:rPr>
          <w:rFonts w:ascii="Gilroy Light" w:hAnsi="Gilroy Light"/>
        </w:rPr>
        <w:t xml:space="preserve"> </w:t>
      </w:r>
      <w:r w:rsidRPr="0001522A">
        <w:rPr>
          <w:rFonts w:ascii="Gilroy Light" w:hAnsi="Gilroy Light"/>
        </w:rPr>
        <w:t xml:space="preserve"> </w:t>
      </w:r>
      <w:r w:rsidR="00AC0684" w:rsidRPr="0001522A">
        <w:rPr>
          <w:rFonts w:ascii="Gilroy Light" w:hAnsi="Gilroy Light"/>
        </w:rPr>
        <w:t>CFC Gestionnaire du commerce de</w:t>
      </w:r>
      <w:r w:rsidR="00D44984" w:rsidRPr="0001522A">
        <w:rPr>
          <w:rFonts w:ascii="Gilroy Light" w:hAnsi="Gilroy Light"/>
        </w:rPr>
        <w:t xml:space="preserve"> détail</w:t>
      </w:r>
      <w:r w:rsidR="00E54BB8" w:rsidRPr="0001522A">
        <w:rPr>
          <w:rFonts w:ascii="Gilroy Light" w:hAnsi="Gilroy Light"/>
        </w:rPr>
        <w:tab/>
      </w:r>
    </w:p>
    <w:p w14:paraId="5E778744" w14:textId="329E650F" w:rsidR="0001522A" w:rsidRPr="0001522A" w:rsidRDefault="0001522A" w:rsidP="0001522A">
      <w:pPr>
        <w:tabs>
          <w:tab w:val="left" w:pos="1276"/>
          <w:tab w:val="left" w:pos="3686"/>
          <w:tab w:val="left" w:pos="3969"/>
          <w:tab w:val="left" w:pos="6096"/>
          <w:tab w:val="left" w:pos="6663"/>
        </w:tabs>
        <w:spacing w:after="0" w:line="480" w:lineRule="auto"/>
        <w:jc w:val="both"/>
        <w:rPr>
          <w:rFonts w:ascii="Gilroy Light" w:hAnsi="Gilroy Light"/>
        </w:rPr>
      </w:pPr>
      <w:r>
        <w:rPr>
          <w:rFonts w:ascii="Gilroy Light" w:hAnsi="Gilroy Light"/>
        </w:rPr>
        <w:t xml:space="preserve">      Option : </w:t>
      </w:r>
      <w:r w:rsidRPr="0001522A">
        <w:rPr>
          <w:rFonts w:ascii="Gilroy ExtraBold" w:hAnsi="Gilroy ExtraBold"/>
          <w:sz w:val="24"/>
          <w:szCs w:val="24"/>
        </w:rPr>
        <w:fldChar w:fldCharType="begin">
          <w:ffData>
            <w:name w:val="Texte3"/>
            <w:enabled/>
            <w:calcOnExit w:val="0"/>
            <w:textInput>
              <w:format w:val="CAPITALES"/>
            </w:textInput>
          </w:ffData>
        </w:fldChar>
      </w:r>
      <w:r w:rsidRPr="0001522A">
        <w:rPr>
          <w:rFonts w:ascii="Gilroy ExtraBold" w:hAnsi="Gilroy ExtraBold"/>
          <w:sz w:val="24"/>
          <w:szCs w:val="24"/>
        </w:rPr>
        <w:instrText xml:space="preserve"> FORMTEXT </w:instrText>
      </w:r>
      <w:r w:rsidRPr="0001522A">
        <w:rPr>
          <w:rFonts w:ascii="Gilroy ExtraBold" w:hAnsi="Gilroy ExtraBold"/>
          <w:sz w:val="24"/>
          <w:szCs w:val="24"/>
        </w:rPr>
      </w:r>
      <w:r w:rsidRPr="0001522A">
        <w:rPr>
          <w:rFonts w:ascii="Gilroy ExtraBold" w:hAnsi="Gilroy ExtraBold"/>
          <w:sz w:val="24"/>
          <w:szCs w:val="24"/>
        </w:rPr>
        <w:fldChar w:fldCharType="separate"/>
      </w:r>
      <w:r w:rsidRPr="0001522A">
        <w:rPr>
          <w:rFonts w:ascii="Gilroy ExtraBold" w:hAnsi="Gilroy ExtraBold"/>
          <w:sz w:val="24"/>
          <w:szCs w:val="24"/>
        </w:rPr>
        <w:t> </w:t>
      </w:r>
      <w:r w:rsidRPr="0001522A">
        <w:rPr>
          <w:rFonts w:ascii="Gilroy ExtraBold" w:hAnsi="Gilroy ExtraBold"/>
          <w:sz w:val="24"/>
          <w:szCs w:val="24"/>
        </w:rPr>
        <w:t> </w:t>
      </w:r>
      <w:r w:rsidRPr="0001522A">
        <w:rPr>
          <w:rFonts w:ascii="Gilroy ExtraBold" w:hAnsi="Gilroy ExtraBold"/>
          <w:sz w:val="24"/>
          <w:szCs w:val="24"/>
        </w:rPr>
        <w:t> </w:t>
      </w:r>
      <w:r w:rsidRPr="0001522A">
        <w:rPr>
          <w:rFonts w:ascii="Gilroy ExtraBold" w:hAnsi="Gilroy ExtraBold"/>
          <w:sz w:val="24"/>
          <w:szCs w:val="24"/>
        </w:rPr>
        <w:t> </w:t>
      </w:r>
      <w:r w:rsidRPr="0001522A">
        <w:rPr>
          <w:rFonts w:ascii="Gilroy ExtraBold" w:hAnsi="Gilroy ExtraBold"/>
          <w:sz w:val="24"/>
          <w:szCs w:val="24"/>
        </w:rPr>
        <w:t> </w:t>
      </w:r>
      <w:r w:rsidRPr="0001522A">
        <w:rPr>
          <w:rFonts w:ascii="Gilroy ExtraBold" w:hAnsi="Gilroy ExtraBold"/>
          <w:sz w:val="24"/>
          <w:szCs w:val="24"/>
        </w:rPr>
        <w:fldChar w:fldCharType="end"/>
      </w:r>
    </w:p>
    <w:p w14:paraId="66CD4122" w14:textId="5126DC68" w:rsidR="00AC0684" w:rsidRPr="0001522A" w:rsidRDefault="00AC74FA" w:rsidP="0001522A">
      <w:pPr>
        <w:jc w:val="both"/>
        <w:rPr>
          <w:rFonts w:ascii="Gilroy ExtraBold" w:hAnsi="Gilroy ExtraBold"/>
          <w:sz w:val="24"/>
          <w:szCs w:val="24"/>
        </w:rPr>
      </w:pPr>
      <w:r w:rsidRPr="0001522A">
        <w:rPr>
          <w:rFonts w:ascii="Gilroy ExtraBold" w:hAnsi="Gilroy ExtraBold"/>
          <w:sz w:val="24"/>
          <w:szCs w:val="24"/>
        </w:rPr>
        <w:drawing>
          <wp:anchor distT="0" distB="0" distL="114300" distR="114300" simplePos="0" relativeHeight="251657217" behindDoc="0" locked="0" layoutInCell="1" allowOverlap="1" wp14:anchorId="4EAB9388" wp14:editId="1B1FB684">
            <wp:simplePos x="0" y="0"/>
            <wp:positionH relativeFrom="margin">
              <wp:align>right</wp:align>
            </wp:positionH>
            <wp:positionV relativeFrom="paragraph">
              <wp:posOffset>194310</wp:posOffset>
            </wp:positionV>
            <wp:extent cx="5810250" cy="1333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23999" b="67999"/>
                    <a:stretch/>
                  </pic:blipFill>
                  <pic:spPr bwMode="auto">
                    <a:xfrm>
                      <a:off x="0" y="0"/>
                      <a:ext cx="5810250" cy="133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0684" w:rsidRPr="0001522A">
        <w:rPr>
          <w:rFonts w:ascii="Gilroy ExtraBold" w:hAnsi="Gilroy ExtraBold"/>
          <w:sz w:val="24"/>
          <w:szCs w:val="24"/>
        </w:rPr>
        <w:t xml:space="preserve">Coordonnées du / de la participant (e) </w:t>
      </w:r>
    </w:p>
    <w:p w14:paraId="0E75C50D" w14:textId="6093B0B3" w:rsidR="00F329CB" w:rsidRPr="0001522A" w:rsidRDefault="00F05A5F" w:rsidP="0001522A">
      <w:pPr>
        <w:jc w:val="both"/>
        <w:rPr>
          <w:rFonts w:ascii="Gilroy ExtraBold" w:hAnsi="Gilroy ExtraBold"/>
          <w:sz w:val="24"/>
          <w:szCs w:val="24"/>
        </w:rPr>
      </w:pPr>
      <w:sdt>
        <w:sdtPr>
          <w:rPr>
            <w:rFonts w:ascii="Gilroy ExtraBold" w:hAnsi="Gilroy ExtraBold"/>
            <w:sz w:val="24"/>
            <w:szCs w:val="24"/>
          </w:rPr>
          <w:id w:val="1987115053"/>
          <w14:checkbox>
            <w14:checked w14:val="0"/>
            <w14:checkedState w14:val="2612" w14:font="MS Gothic"/>
            <w14:uncheckedState w14:val="2610" w14:font="MS Gothic"/>
          </w14:checkbox>
        </w:sdtPr>
        <w:sdtContent>
          <w:r w:rsidRPr="0001522A">
            <w:rPr>
              <w:rFonts w:ascii="Segoe UI Symbol" w:hAnsi="Segoe UI Symbol" w:cs="Segoe UI Symbol"/>
              <w:sz w:val="24"/>
              <w:szCs w:val="24"/>
            </w:rPr>
            <w:t>☐</w:t>
          </w:r>
        </w:sdtContent>
      </w:sdt>
      <w:r w:rsidRPr="0001522A">
        <w:rPr>
          <w:rFonts w:ascii="Gilroy ExtraBold" w:hAnsi="Gilroy ExtraBold"/>
          <w:sz w:val="24"/>
          <w:szCs w:val="24"/>
        </w:rPr>
        <w:t xml:space="preserve">  </w:t>
      </w:r>
      <w:r w:rsidR="00F329CB" w:rsidRPr="0001522A">
        <w:rPr>
          <w:rFonts w:ascii="Gilroy ExtraBold" w:hAnsi="Gilroy ExtraBold"/>
          <w:sz w:val="24"/>
          <w:szCs w:val="24"/>
        </w:rPr>
        <w:t xml:space="preserve">Madame </w:t>
      </w:r>
      <w:r w:rsidR="00F329CB" w:rsidRPr="0001522A">
        <w:rPr>
          <w:rFonts w:ascii="Gilroy ExtraBold" w:hAnsi="Gilroy ExtraBold"/>
          <w:sz w:val="24"/>
          <w:szCs w:val="24"/>
        </w:rPr>
        <w:tab/>
      </w:r>
      <w:r w:rsidR="00F329CB" w:rsidRPr="0001522A">
        <w:rPr>
          <w:rFonts w:ascii="Gilroy ExtraBold" w:hAnsi="Gilroy ExtraBold"/>
          <w:sz w:val="24"/>
          <w:szCs w:val="24"/>
        </w:rPr>
        <w:tab/>
      </w:r>
      <w:sdt>
        <w:sdtPr>
          <w:rPr>
            <w:rFonts w:ascii="Gilroy ExtraBold" w:hAnsi="Gilroy ExtraBold"/>
            <w:sz w:val="24"/>
            <w:szCs w:val="24"/>
          </w:rPr>
          <w:id w:val="-250052019"/>
          <w14:checkbox>
            <w14:checked w14:val="0"/>
            <w14:checkedState w14:val="2612" w14:font="MS Gothic"/>
            <w14:uncheckedState w14:val="2610" w14:font="MS Gothic"/>
          </w14:checkbox>
        </w:sdtPr>
        <w:sdtContent>
          <w:r w:rsidRPr="0001522A">
            <w:rPr>
              <w:rFonts w:ascii="Segoe UI Symbol" w:hAnsi="Segoe UI Symbol" w:cs="Segoe UI Symbol"/>
              <w:sz w:val="24"/>
              <w:szCs w:val="24"/>
            </w:rPr>
            <w:t>☐</w:t>
          </w:r>
        </w:sdtContent>
      </w:sdt>
      <w:r w:rsidRPr="0001522A">
        <w:rPr>
          <w:rFonts w:ascii="Gilroy ExtraBold" w:hAnsi="Gilroy ExtraBold"/>
          <w:sz w:val="24"/>
          <w:szCs w:val="24"/>
        </w:rPr>
        <w:t xml:space="preserve"> </w:t>
      </w:r>
      <w:r w:rsidRPr="0001522A">
        <w:rPr>
          <w:rFonts w:ascii="Gilroy ExtraBold" w:hAnsi="Gilroy ExtraBold"/>
          <w:sz w:val="24"/>
          <w:szCs w:val="24"/>
        </w:rPr>
        <w:t xml:space="preserve"> </w:t>
      </w:r>
      <w:r w:rsidR="00F329CB" w:rsidRPr="0001522A">
        <w:rPr>
          <w:rFonts w:ascii="Gilroy ExtraBold" w:hAnsi="Gilroy ExtraBold"/>
          <w:sz w:val="24"/>
          <w:szCs w:val="24"/>
        </w:rPr>
        <w:t xml:space="preserve">Monsieur </w:t>
      </w:r>
      <w:r w:rsidR="00F329CB" w:rsidRPr="0001522A">
        <w:rPr>
          <w:rFonts w:ascii="Gilroy ExtraBold" w:hAnsi="Gilroy ExtraBold"/>
          <w:sz w:val="24"/>
          <w:szCs w:val="24"/>
        </w:rPr>
        <w:tab/>
      </w:r>
      <w:r w:rsidR="00F329CB" w:rsidRPr="0001522A">
        <w:rPr>
          <w:rFonts w:ascii="Gilroy ExtraBold" w:hAnsi="Gilroy ExtraBold"/>
          <w:sz w:val="24"/>
          <w:szCs w:val="24"/>
        </w:rPr>
        <w:tab/>
      </w:r>
      <w:sdt>
        <w:sdtPr>
          <w:rPr>
            <w:rFonts w:ascii="Gilroy ExtraBold" w:hAnsi="Gilroy ExtraBold"/>
            <w:sz w:val="24"/>
            <w:szCs w:val="24"/>
          </w:rPr>
          <w:id w:val="-1438522146"/>
          <w14:checkbox>
            <w14:checked w14:val="0"/>
            <w14:checkedState w14:val="2612" w14:font="MS Gothic"/>
            <w14:uncheckedState w14:val="2610" w14:font="MS Gothic"/>
          </w14:checkbox>
        </w:sdtPr>
        <w:sdtContent>
          <w:r w:rsidRPr="0001522A">
            <w:rPr>
              <w:rFonts w:ascii="Segoe UI Symbol" w:hAnsi="Segoe UI Symbol" w:cs="Segoe UI Symbol"/>
              <w:sz w:val="24"/>
              <w:szCs w:val="24"/>
            </w:rPr>
            <w:t>☐</w:t>
          </w:r>
        </w:sdtContent>
      </w:sdt>
      <w:r w:rsidRPr="0001522A">
        <w:rPr>
          <w:rFonts w:ascii="Gilroy ExtraBold" w:hAnsi="Gilroy ExtraBold"/>
          <w:sz w:val="24"/>
          <w:szCs w:val="24"/>
        </w:rPr>
        <w:t xml:space="preserve">  </w:t>
      </w:r>
      <w:r w:rsidR="00F329CB" w:rsidRPr="0001522A">
        <w:rPr>
          <w:rFonts w:ascii="Gilroy ExtraBold" w:hAnsi="Gilroy ExtraBold"/>
          <w:sz w:val="24"/>
          <w:szCs w:val="24"/>
        </w:rPr>
        <w:t xml:space="preserve">Autre </w:t>
      </w:r>
      <w:r w:rsidR="00F329CB" w:rsidRPr="0001522A">
        <w:rPr>
          <w:rFonts w:ascii="Gilroy ExtraBold" w:hAnsi="Gilroy ExtraBold"/>
          <w:sz w:val="24"/>
          <w:szCs w:val="24"/>
        </w:rPr>
        <w:tab/>
      </w:r>
    </w:p>
    <w:p w14:paraId="073AAAA2" w14:textId="77777777" w:rsidR="009C6FB4" w:rsidRPr="0001522A" w:rsidRDefault="009C6FB4" w:rsidP="0001522A">
      <w:pPr>
        <w:jc w:val="both"/>
        <w:rPr>
          <w:rFonts w:ascii="Gilroy ExtraBold" w:hAnsi="Gilroy ExtraBold"/>
          <w:sz w:val="24"/>
          <w:szCs w:val="24"/>
        </w:rPr>
      </w:pPr>
      <w:r w:rsidRPr="0001522A">
        <w:rPr>
          <w:rFonts w:ascii="Gilroy ExtraBold" w:hAnsi="Gilroy ExtraBold"/>
          <w:sz w:val="24"/>
          <w:szCs w:val="24"/>
        </w:rPr>
        <w:t xml:space="preserve">Nom </w:t>
      </w:r>
      <w:r w:rsidRPr="0001522A">
        <w:rPr>
          <w:rFonts w:ascii="Gilroy ExtraBold" w:hAnsi="Gilroy ExtraBold"/>
          <w:sz w:val="24"/>
          <w:szCs w:val="24"/>
        </w:rPr>
        <w:tab/>
      </w:r>
      <w:r w:rsidRPr="0001522A">
        <w:rPr>
          <w:rFonts w:ascii="Gilroy ExtraBold" w:hAnsi="Gilroy ExtraBold"/>
          <w:sz w:val="24"/>
          <w:szCs w:val="24"/>
        </w:rPr>
        <w:fldChar w:fldCharType="begin">
          <w:ffData>
            <w:name w:val="Texte3"/>
            <w:enabled/>
            <w:calcOnExit w:val="0"/>
            <w:textInput>
              <w:format w:val="CAPITALES"/>
            </w:textInput>
          </w:ffData>
        </w:fldChar>
      </w:r>
      <w:bookmarkStart w:id="0" w:name="Texte3"/>
      <w:r w:rsidRPr="0001522A">
        <w:rPr>
          <w:rFonts w:ascii="Gilroy ExtraBold" w:hAnsi="Gilroy ExtraBold"/>
          <w:sz w:val="24"/>
          <w:szCs w:val="24"/>
        </w:rPr>
        <w:instrText xml:space="preserve"> FORMTEXT </w:instrText>
      </w:r>
      <w:r w:rsidRPr="0001522A">
        <w:rPr>
          <w:rFonts w:ascii="Gilroy ExtraBold" w:hAnsi="Gilroy ExtraBold"/>
          <w:sz w:val="24"/>
          <w:szCs w:val="24"/>
        </w:rPr>
      </w:r>
      <w:r w:rsidRPr="0001522A">
        <w:rPr>
          <w:rFonts w:ascii="Gilroy ExtraBold" w:hAnsi="Gilroy ExtraBold"/>
          <w:sz w:val="24"/>
          <w:szCs w:val="24"/>
        </w:rPr>
        <w:fldChar w:fldCharType="separate"/>
      </w:r>
      <w:r w:rsidRPr="0001522A">
        <w:rPr>
          <w:rFonts w:ascii="Gilroy ExtraBold" w:hAnsi="Gilroy ExtraBold"/>
          <w:sz w:val="24"/>
          <w:szCs w:val="24"/>
        </w:rPr>
        <w:t> </w:t>
      </w:r>
      <w:r w:rsidRPr="0001522A">
        <w:rPr>
          <w:rFonts w:ascii="Gilroy ExtraBold" w:hAnsi="Gilroy ExtraBold"/>
          <w:sz w:val="24"/>
          <w:szCs w:val="24"/>
        </w:rPr>
        <w:t> </w:t>
      </w:r>
      <w:r w:rsidRPr="0001522A">
        <w:rPr>
          <w:rFonts w:ascii="Gilroy ExtraBold" w:hAnsi="Gilroy ExtraBold"/>
          <w:sz w:val="24"/>
          <w:szCs w:val="24"/>
        </w:rPr>
        <w:t> </w:t>
      </w:r>
      <w:r w:rsidRPr="0001522A">
        <w:rPr>
          <w:rFonts w:ascii="Gilroy ExtraBold" w:hAnsi="Gilroy ExtraBold"/>
          <w:sz w:val="24"/>
          <w:szCs w:val="24"/>
        </w:rPr>
        <w:t> </w:t>
      </w:r>
      <w:r w:rsidRPr="0001522A">
        <w:rPr>
          <w:rFonts w:ascii="Gilroy ExtraBold" w:hAnsi="Gilroy ExtraBold"/>
          <w:sz w:val="24"/>
          <w:szCs w:val="24"/>
        </w:rPr>
        <w:t> </w:t>
      </w:r>
      <w:r w:rsidRPr="0001522A">
        <w:rPr>
          <w:rFonts w:ascii="Gilroy ExtraBold" w:hAnsi="Gilroy ExtraBold"/>
          <w:sz w:val="24"/>
          <w:szCs w:val="24"/>
        </w:rPr>
        <w:fldChar w:fldCharType="end"/>
      </w:r>
      <w:bookmarkEnd w:id="0"/>
      <w:r w:rsidRPr="0001522A">
        <w:rPr>
          <w:rFonts w:ascii="Gilroy ExtraBold" w:hAnsi="Gilroy ExtraBold"/>
          <w:sz w:val="24"/>
          <w:szCs w:val="24"/>
        </w:rPr>
        <w:tab/>
      </w:r>
      <w:r w:rsidRPr="0001522A">
        <w:rPr>
          <w:rFonts w:ascii="Gilroy ExtraBold" w:hAnsi="Gilroy ExtraBold"/>
          <w:sz w:val="24"/>
          <w:szCs w:val="24"/>
        </w:rPr>
        <w:tab/>
        <w:t xml:space="preserve">Adresse </w:t>
      </w:r>
      <w:r w:rsidRPr="0001522A">
        <w:rPr>
          <w:rFonts w:ascii="Gilroy ExtraBold" w:hAnsi="Gilroy ExtraBold"/>
          <w:sz w:val="24"/>
          <w:szCs w:val="24"/>
        </w:rPr>
        <w:tab/>
      </w:r>
      <w:r w:rsidRPr="0001522A">
        <w:rPr>
          <w:rFonts w:ascii="Gilroy ExtraBold" w:hAnsi="Gilroy ExtraBold"/>
          <w:sz w:val="24"/>
          <w:szCs w:val="24"/>
        </w:rPr>
        <w:fldChar w:fldCharType="begin">
          <w:ffData>
            <w:name w:val="Texte5"/>
            <w:enabled/>
            <w:calcOnExit w:val="0"/>
            <w:textInput/>
          </w:ffData>
        </w:fldChar>
      </w:r>
      <w:bookmarkStart w:id="1" w:name="Texte5"/>
      <w:r w:rsidRPr="0001522A">
        <w:rPr>
          <w:rFonts w:ascii="Gilroy ExtraBold" w:hAnsi="Gilroy ExtraBold"/>
          <w:sz w:val="24"/>
          <w:szCs w:val="24"/>
        </w:rPr>
        <w:instrText xml:space="preserve"> FORMTEXT </w:instrText>
      </w:r>
      <w:r w:rsidRPr="0001522A">
        <w:rPr>
          <w:rFonts w:ascii="Gilroy ExtraBold" w:hAnsi="Gilroy ExtraBold"/>
          <w:sz w:val="24"/>
          <w:szCs w:val="24"/>
        </w:rPr>
      </w:r>
      <w:r w:rsidRPr="0001522A">
        <w:rPr>
          <w:rFonts w:ascii="Gilroy ExtraBold" w:hAnsi="Gilroy ExtraBold"/>
          <w:sz w:val="24"/>
          <w:szCs w:val="24"/>
        </w:rPr>
        <w:fldChar w:fldCharType="separate"/>
      </w:r>
      <w:r w:rsidRPr="0001522A">
        <w:rPr>
          <w:rFonts w:ascii="Gilroy ExtraBold" w:hAnsi="Gilroy ExtraBold"/>
          <w:sz w:val="24"/>
          <w:szCs w:val="24"/>
        </w:rPr>
        <w:t> </w:t>
      </w:r>
      <w:r w:rsidRPr="0001522A">
        <w:rPr>
          <w:rFonts w:ascii="Gilroy ExtraBold" w:hAnsi="Gilroy ExtraBold"/>
          <w:sz w:val="24"/>
          <w:szCs w:val="24"/>
        </w:rPr>
        <w:t> </w:t>
      </w:r>
      <w:r w:rsidRPr="0001522A">
        <w:rPr>
          <w:rFonts w:ascii="Gilroy ExtraBold" w:hAnsi="Gilroy ExtraBold"/>
          <w:sz w:val="24"/>
          <w:szCs w:val="24"/>
        </w:rPr>
        <w:t> </w:t>
      </w:r>
      <w:r w:rsidRPr="0001522A">
        <w:rPr>
          <w:rFonts w:ascii="Gilroy ExtraBold" w:hAnsi="Gilroy ExtraBold"/>
          <w:sz w:val="24"/>
          <w:szCs w:val="24"/>
        </w:rPr>
        <w:t> </w:t>
      </w:r>
      <w:r w:rsidRPr="0001522A">
        <w:rPr>
          <w:rFonts w:ascii="Gilroy ExtraBold" w:hAnsi="Gilroy ExtraBold"/>
          <w:sz w:val="24"/>
          <w:szCs w:val="24"/>
        </w:rPr>
        <w:t> </w:t>
      </w:r>
      <w:r w:rsidRPr="0001522A">
        <w:rPr>
          <w:rFonts w:ascii="Gilroy ExtraBold" w:hAnsi="Gilroy ExtraBold"/>
          <w:sz w:val="24"/>
          <w:szCs w:val="24"/>
        </w:rPr>
        <w:fldChar w:fldCharType="end"/>
      </w:r>
      <w:bookmarkEnd w:id="1"/>
      <w:r w:rsidRPr="0001522A">
        <w:rPr>
          <w:rFonts w:ascii="Gilroy ExtraBold" w:hAnsi="Gilroy ExtraBold"/>
          <w:sz w:val="24"/>
          <w:szCs w:val="24"/>
        </w:rPr>
        <w:tab/>
      </w:r>
    </w:p>
    <w:p w14:paraId="70B0BA9A" w14:textId="77777777" w:rsidR="009C6FB4" w:rsidRDefault="009C6FB4" w:rsidP="009C6FB4">
      <w:pPr>
        <w:tabs>
          <w:tab w:val="left" w:pos="1276"/>
          <w:tab w:val="left" w:pos="3686"/>
          <w:tab w:val="left" w:pos="3969"/>
          <w:tab w:val="left" w:pos="6096"/>
          <w:tab w:val="left" w:pos="6663"/>
        </w:tabs>
        <w:spacing w:after="0" w:line="360" w:lineRule="auto"/>
        <w:jc w:val="both"/>
      </w:pPr>
      <w:r>
        <w:rPr>
          <w:rFonts w:ascii="Gilroy Light" w:hAnsi="Gilroy Light"/>
        </w:rPr>
        <w:t xml:space="preserve">Prénom  </w:t>
      </w:r>
      <w:r>
        <w:rPr>
          <w:rFonts w:ascii="Gilroy Light" w:hAnsi="Gilroy Light"/>
        </w:rPr>
        <w:tab/>
      </w:r>
      <w:r>
        <w:rPr>
          <w:rFonts w:ascii="Gilroy Light" w:hAnsi="Gilroy Light"/>
        </w:rPr>
        <w:fldChar w:fldCharType="begin">
          <w:ffData>
            <w:name w:val="Texte4"/>
            <w:enabled/>
            <w:calcOnExit w:val="0"/>
            <w:textInput>
              <w:format w:val="FIRST CAPITAL"/>
            </w:textInput>
          </w:ffData>
        </w:fldChar>
      </w:r>
      <w:bookmarkStart w:id="2" w:name="Texte4"/>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bookmarkEnd w:id="2"/>
      <w:r>
        <w:rPr>
          <w:rFonts w:ascii="Gilroy Light" w:hAnsi="Gilroy Light"/>
        </w:rPr>
        <w:tab/>
      </w:r>
      <w:r>
        <w:rPr>
          <w:rFonts w:ascii="Gilroy Light" w:hAnsi="Gilroy Light"/>
        </w:rPr>
        <w:tab/>
        <w:t>NPA/Localité</w:t>
      </w:r>
      <w:bookmarkStart w:id="3" w:name="_Hlk109816670"/>
      <w:r>
        <w:rPr>
          <w:rFonts w:ascii="Gilroy Light" w:hAnsi="Gilroy Light"/>
        </w:rPr>
        <w:t xml:space="preserve"> </w:t>
      </w:r>
      <w:r>
        <w:rPr>
          <w:rFonts w:ascii="Gilroy Light" w:hAnsi="Gilroy Light"/>
        </w:rPr>
        <w:tab/>
      </w:r>
      <w:r>
        <w:rPr>
          <w:rFonts w:ascii="Gilroy Light" w:hAnsi="Gilroy Light"/>
        </w:rPr>
        <w:fldChar w:fldCharType="begin">
          <w:ffData>
            <w:name w:val="Texte6"/>
            <w:enabled/>
            <w:calcOnExit w:val="0"/>
            <w:textInput>
              <w:type w:val="number"/>
              <w:maxLength w:val="4"/>
            </w:textInput>
          </w:ffData>
        </w:fldChar>
      </w:r>
      <w:bookmarkStart w:id="4" w:name="Texte6"/>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bookmarkEnd w:id="4"/>
      <w:r>
        <w:rPr>
          <w:rFonts w:ascii="Gilroy Light" w:hAnsi="Gilroy Light"/>
        </w:rPr>
        <w:t xml:space="preserve">  </w:t>
      </w:r>
      <w:r>
        <w:rPr>
          <w:rFonts w:ascii="Gilroy Light" w:hAnsi="Gilroy Light"/>
        </w:rPr>
        <w:fldChar w:fldCharType="begin">
          <w:ffData>
            <w:name w:val="Texte7"/>
            <w:enabled/>
            <w:calcOnExit w:val="0"/>
            <w:textInput/>
          </w:ffData>
        </w:fldChar>
      </w:r>
      <w:bookmarkStart w:id="5" w:name="Texte7"/>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bookmarkEnd w:id="5"/>
      <w:r>
        <w:rPr>
          <w:rFonts w:ascii="Gilroy Light" w:hAnsi="Gilroy Light"/>
        </w:rPr>
        <w:tab/>
      </w:r>
      <w:bookmarkEnd w:id="3"/>
    </w:p>
    <w:p w14:paraId="46F39729" w14:textId="77777777" w:rsidR="009C6FB4" w:rsidRDefault="009C6FB4" w:rsidP="009C6FB4">
      <w:pPr>
        <w:tabs>
          <w:tab w:val="left" w:pos="1276"/>
          <w:tab w:val="left" w:pos="3686"/>
          <w:tab w:val="left" w:pos="3969"/>
          <w:tab w:val="left" w:pos="5103"/>
          <w:tab w:val="left" w:pos="6096"/>
          <w:tab w:val="left" w:pos="6663"/>
        </w:tabs>
        <w:spacing w:after="0" w:line="360" w:lineRule="auto"/>
        <w:jc w:val="both"/>
      </w:pPr>
      <w:r>
        <w:rPr>
          <w:rFonts w:ascii="Gilroy Light" w:hAnsi="Gilroy Light"/>
        </w:rPr>
        <w:t>Téléphone</w:t>
      </w:r>
      <w:bookmarkStart w:id="6" w:name="_Hlk109816701"/>
      <w:r>
        <w:rPr>
          <w:rFonts w:ascii="Gilroy Light" w:hAnsi="Gilroy Light"/>
        </w:rPr>
        <w:t xml:space="preserve"> </w:t>
      </w:r>
      <w:r>
        <w:rPr>
          <w:rFonts w:ascii="Gilroy Light" w:hAnsi="Gilroy Light"/>
        </w:rPr>
        <w:tab/>
      </w:r>
      <w:r>
        <w:rPr>
          <w:rFonts w:ascii="Gilroy Light" w:hAnsi="Gilroy Light"/>
        </w:rPr>
        <w:fldChar w:fldCharType="begin">
          <w:ffData>
            <w:name w:val="Texte8"/>
            <w:enabled/>
            <w:calcOnExit w:val="0"/>
            <w:textInput/>
          </w:ffData>
        </w:fldChar>
      </w:r>
      <w:bookmarkStart w:id="7" w:name="Texte8"/>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bookmarkEnd w:id="7"/>
      <w:r>
        <w:rPr>
          <w:rFonts w:ascii="Gilroy Light" w:hAnsi="Gilroy Light"/>
        </w:rPr>
        <w:tab/>
      </w:r>
      <w:bookmarkEnd w:id="6"/>
      <w:r>
        <w:rPr>
          <w:rFonts w:ascii="Gilroy Light" w:hAnsi="Gilroy Light"/>
        </w:rPr>
        <w:tab/>
        <w:t xml:space="preserve">Date de naissance </w:t>
      </w:r>
      <w:r>
        <w:rPr>
          <w:rFonts w:ascii="Gilroy Light" w:hAnsi="Gilroy Light"/>
        </w:rPr>
        <w:tab/>
      </w:r>
      <w:r>
        <w:rPr>
          <w:rFonts w:ascii="Gilroy Light" w:hAnsi="Gilroy Light"/>
        </w:rPr>
        <w:fldChar w:fldCharType="begin">
          <w:ffData>
            <w:name w:val="Texte11"/>
            <w:enabled/>
            <w:calcOnExit w:val="0"/>
            <w:textInput/>
          </w:ffData>
        </w:fldChar>
      </w:r>
      <w:bookmarkStart w:id="8" w:name="Texte11"/>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bookmarkEnd w:id="8"/>
      <w:r>
        <w:rPr>
          <w:rFonts w:ascii="Gilroy Light" w:hAnsi="Gilroy Light"/>
        </w:rPr>
        <w:tab/>
      </w:r>
    </w:p>
    <w:p w14:paraId="09FAEB6C" w14:textId="77777777" w:rsidR="009C6FB4" w:rsidRPr="00125128" w:rsidRDefault="009C6FB4" w:rsidP="009C6FB4">
      <w:pPr>
        <w:tabs>
          <w:tab w:val="left" w:pos="1276"/>
          <w:tab w:val="left" w:pos="3686"/>
          <w:tab w:val="left" w:pos="3969"/>
          <w:tab w:val="left" w:pos="6096"/>
          <w:tab w:val="left" w:pos="6663"/>
        </w:tabs>
        <w:spacing w:after="0" w:line="480" w:lineRule="auto"/>
        <w:jc w:val="both"/>
      </w:pPr>
      <w:r>
        <w:rPr>
          <w:rFonts w:ascii="Gilroy Light" w:hAnsi="Gilroy Light"/>
        </w:rPr>
        <w:t xml:space="preserve">Mail </w:t>
      </w:r>
      <w:r>
        <w:rPr>
          <w:rFonts w:ascii="Gilroy Light" w:hAnsi="Gilroy Light"/>
        </w:rPr>
        <w:tab/>
      </w:r>
      <w:r>
        <w:rPr>
          <w:rFonts w:ascii="Gilroy Light" w:hAnsi="Gilroy Light"/>
        </w:rPr>
        <w:fldChar w:fldCharType="begin">
          <w:ffData>
            <w:name w:val="Texte10"/>
            <w:enabled/>
            <w:calcOnExit w:val="0"/>
            <w:textInput/>
          </w:ffData>
        </w:fldChar>
      </w:r>
      <w:bookmarkStart w:id="9" w:name="Texte10"/>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bookmarkEnd w:id="9"/>
      <w:r>
        <w:rPr>
          <w:rFonts w:ascii="Gilroy Light" w:hAnsi="Gilroy Light"/>
        </w:rPr>
        <w:tab/>
      </w:r>
      <w:r>
        <w:rPr>
          <w:rFonts w:ascii="Gilroy Light" w:hAnsi="Gilroy Light"/>
        </w:rPr>
        <w:tab/>
        <w:t xml:space="preserve">N° AVS </w:t>
      </w:r>
      <w:r>
        <w:rPr>
          <w:rFonts w:ascii="Gilroy Light" w:hAnsi="Gilroy Light"/>
        </w:rPr>
        <w:tab/>
      </w:r>
      <w:r>
        <w:rPr>
          <w:rFonts w:ascii="Gilroy Light" w:hAnsi="Gilroy Light"/>
        </w:rPr>
        <w:fldChar w:fldCharType="begin">
          <w:ffData>
            <w:name w:val="Texte9"/>
            <w:enabled/>
            <w:calcOnExit w:val="0"/>
            <w:textInput/>
          </w:ffData>
        </w:fldChar>
      </w:r>
      <w:bookmarkStart w:id="10" w:name="Texte9"/>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bookmarkEnd w:id="10"/>
    </w:p>
    <w:p w14:paraId="1F2AA02A" w14:textId="23BA5A31" w:rsidR="00815118" w:rsidRPr="00AC74FA" w:rsidRDefault="00AC74FA" w:rsidP="00AC7691">
      <w:pPr>
        <w:jc w:val="both"/>
        <w:rPr>
          <w:rFonts w:ascii="Gilroy ExtraBold" w:hAnsi="Gilroy ExtraBold"/>
          <w:sz w:val="24"/>
          <w:szCs w:val="24"/>
        </w:rPr>
      </w:pPr>
      <w:r w:rsidRPr="00AC74FA">
        <w:rPr>
          <w:rFonts w:ascii="Gilroy ExtraBold" w:hAnsi="Gilroy ExtraBold"/>
          <w:noProof/>
          <w:sz w:val="24"/>
          <w:szCs w:val="24"/>
          <w:lang w:eastAsia="fr-CH"/>
        </w:rPr>
        <w:drawing>
          <wp:anchor distT="0" distB="0" distL="114300" distR="114300" simplePos="0" relativeHeight="251663368" behindDoc="0" locked="0" layoutInCell="1" allowOverlap="1" wp14:anchorId="719CEEE7" wp14:editId="33D39018">
            <wp:simplePos x="0" y="0"/>
            <wp:positionH relativeFrom="margin">
              <wp:posOffset>-71120</wp:posOffset>
            </wp:positionH>
            <wp:positionV relativeFrom="paragraph">
              <wp:posOffset>200025</wp:posOffset>
            </wp:positionV>
            <wp:extent cx="5876925" cy="134620"/>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23999" b="67999"/>
                    <a:stretch/>
                  </pic:blipFill>
                  <pic:spPr bwMode="auto">
                    <a:xfrm>
                      <a:off x="0" y="0"/>
                      <a:ext cx="5876925" cy="134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0484" w:rsidRPr="00AC74FA">
        <w:rPr>
          <w:rFonts w:ascii="Gilroy ExtraBold" w:hAnsi="Gilroy ExtraBold"/>
          <w:sz w:val="24"/>
          <w:szCs w:val="24"/>
        </w:rPr>
        <w:t>Coordonnée</w:t>
      </w:r>
      <w:r w:rsidR="0001522A">
        <w:rPr>
          <w:rFonts w:ascii="Gilroy ExtraBold" w:hAnsi="Gilroy ExtraBold"/>
          <w:sz w:val="24"/>
          <w:szCs w:val="24"/>
        </w:rPr>
        <w:t>s</w:t>
      </w:r>
      <w:r w:rsidR="00600484" w:rsidRPr="00AC74FA">
        <w:rPr>
          <w:rFonts w:ascii="Gilroy ExtraBold" w:hAnsi="Gilroy ExtraBold"/>
          <w:sz w:val="24"/>
          <w:szCs w:val="24"/>
        </w:rPr>
        <w:t xml:space="preserve"> </w:t>
      </w:r>
      <w:r w:rsidR="0001522A">
        <w:rPr>
          <w:rFonts w:ascii="Gilroy ExtraBold" w:hAnsi="Gilroy ExtraBold"/>
          <w:sz w:val="24"/>
          <w:szCs w:val="24"/>
        </w:rPr>
        <w:t>de l’employeur</w:t>
      </w:r>
    </w:p>
    <w:p w14:paraId="22CB2711" w14:textId="07C9BA14" w:rsidR="00101ACA" w:rsidRDefault="00F05A5F" w:rsidP="00101ACA">
      <w:pPr>
        <w:tabs>
          <w:tab w:val="left" w:pos="1276"/>
          <w:tab w:val="left" w:pos="3686"/>
          <w:tab w:val="left" w:pos="3969"/>
          <w:tab w:val="left" w:pos="6096"/>
          <w:tab w:val="left" w:pos="6663"/>
        </w:tabs>
        <w:spacing w:after="0" w:line="360" w:lineRule="auto"/>
        <w:jc w:val="both"/>
        <w:rPr>
          <w:rFonts w:ascii="Gilroy Light" w:hAnsi="Gilroy Light"/>
        </w:rPr>
      </w:pPr>
      <w:r w:rsidRPr="002316D7">
        <w:rPr>
          <w:rFonts w:ascii="Gilroy Light" w:hAnsi="Gilroy Light"/>
        </w:rPr>
        <w:t xml:space="preserve"> </w:t>
      </w:r>
      <w:r w:rsidR="00101ACA">
        <w:rPr>
          <w:rFonts w:ascii="Gilroy Light" w:hAnsi="Gilroy Light"/>
        </w:rPr>
        <w:t xml:space="preserve">Nom de l’entreprise      </w:t>
      </w:r>
      <w:r w:rsidR="00101ACA">
        <w:rPr>
          <w:rFonts w:ascii="Gilroy Light" w:hAnsi="Gilroy Light"/>
        </w:rPr>
        <w:fldChar w:fldCharType="begin">
          <w:ffData>
            <w:name w:val=""/>
            <w:enabled/>
            <w:calcOnExit w:val="0"/>
            <w:textInput>
              <w:format w:val="CAPITALES"/>
            </w:textInput>
          </w:ffData>
        </w:fldChar>
      </w:r>
      <w:r w:rsidR="00101ACA">
        <w:rPr>
          <w:rFonts w:ascii="Gilroy Light" w:hAnsi="Gilroy Light"/>
        </w:rPr>
        <w:instrText xml:space="preserve"> FORMTEXT </w:instrText>
      </w:r>
      <w:r w:rsidR="00101ACA">
        <w:rPr>
          <w:rFonts w:ascii="Gilroy Light" w:hAnsi="Gilroy Light"/>
        </w:rPr>
      </w:r>
      <w:r w:rsidR="00101ACA">
        <w:rPr>
          <w:rFonts w:ascii="Gilroy Light" w:hAnsi="Gilroy Light"/>
        </w:rPr>
        <w:fldChar w:fldCharType="separate"/>
      </w:r>
      <w:r w:rsidR="00101ACA">
        <w:rPr>
          <w:rFonts w:ascii="Gilroy Light" w:hAnsi="Gilroy Light"/>
          <w:noProof/>
        </w:rPr>
        <w:t> </w:t>
      </w:r>
      <w:r w:rsidR="00101ACA">
        <w:rPr>
          <w:rFonts w:ascii="Gilroy Light" w:hAnsi="Gilroy Light"/>
          <w:noProof/>
        </w:rPr>
        <w:t> </w:t>
      </w:r>
      <w:r w:rsidR="00101ACA">
        <w:rPr>
          <w:rFonts w:ascii="Gilroy Light" w:hAnsi="Gilroy Light"/>
          <w:noProof/>
        </w:rPr>
        <w:t> </w:t>
      </w:r>
      <w:r w:rsidR="00101ACA">
        <w:rPr>
          <w:rFonts w:ascii="Gilroy Light" w:hAnsi="Gilroy Light"/>
          <w:noProof/>
        </w:rPr>
        <w:t> </w:t>
      </w:r>
      <w:r w:rsidR="00101ACA">
        <w:rPr>
          <w:rFonts w:ascii="Gilroy Light" w:hAnsi="Gilroy Light"/>
          <w:noProof/>
        </w:rPr>
        <w:t> </w:t>
      </w:r>
      <w:r w:rsidR="00101ACA">
        <w:rPr>
          <w:rFonts w:ascii="Gilroy Light" w:hAnsi="Gilroy Light"/>
        </w:rPr>
        <w:fldChar w:fldCharType="end"/>
      </w:r>
    </w:p>
    <w:p w14:paraId="114CCB8A" w14:textId="75F49079" w:rsidR="00F05A5F" w:rsidRPr="002316D7" w:rsidRDefault="00101ACA" w:rsidP="00F05A5F">
      <w:pPr>
        <w:tabs>
          <w:tab w:val="left" w:pos="1701"/>
          <w:tab w:val="left" w:pos="3969"/>
          <w:tab w:val="left" w:pos="5387"/>
          <w:tab w:val="left" w:pos="7655"/>
          <w:tab w:val="left" w:pos="8789"/>
        </w:tabs>
        <w:spacing w:after="120"/>
        <w:jc w:val="both"/>
        <w:rPr>
          <w:rFonts w:ascii="Gilroy Light" w:hAnsi="Gilroy Light"/>
        </w:rPr>
      </w:pPr>
      <w:sdt>
        <w:sdtPr>
          <w:rPr>
            <w:rFonts w:ascii="Gilroy Light" w:hAnsi="Gilroy Light"/>
          </w:rPr>
          <w:id w:val="-1980843446"/>
          <w14:checkbox>
            <w14:checked w14:val="0"/>
            <w14:checkedState w14:val="2612" w14:font="MS Gothic"/>
            <w14:uncheckedState w14:val="2610" w14:font="MS Gothic"/>
          </w14:checkbox>
        </w:sdtPr>
        <w:sdtContent>
          <w:r>
            <w:rPr>
              <w:rFonts w:ascii="MS Gothic" w:eastAsia="MS Gothic" w:hAnsi="MS Gothic" w:hint="eastAsia"/>
            </w:rPr>
            <w:t>☐</w:t>
          </w:r>
        </w:sdtContent>
      </w:sdt>
      <w:r w:rsidRPr="002316D7">
        <w:rPr>
          <w:rFonts w:ascii="Gilroy Light" w:hAnsi="Gilroy Light"/>
        </w:rPr>
        <w:t xml:space="preserve"> </w:t>
      </w:r>
      <w:r w:rsidR="00F05A5F" w:rsidRPr="002316D7">
        <w:rPr>
          <w:rFonts w:ascii="Gilroy Light" w:hAnsi="Gilroy Light"/>
        </w:rPr>
        <w:t xml:space="preserve">Madame </w:t>
      </w:r>
      <w:r w:rsidR="00F05A5F" w:rsidRPr="002316D7">
        <w:rPr>
          <w:rFonts w:ascii="Gilroy Light" w:hAnsi="Gilroy Light"/>
        </w:rPr>
        <w:tab/>
      </w:r>
      <w:r w:rsidR="00F05A5F" w:rsidRPr="002316D7">
        <w:rPr>
          <w:rFonts w:ascii="Gilroy Light" w:hAnsi="Gilroy Light"/>
        </w:rPr>
        <w:tab/>
      </w:r>
      <w:sdt>
        <w:sdtPr>
          <w:rPr>
            <w:rFonts w:ascii="Gilroy Light" w:hAnsi="Gilroy Light"/>
          </w:rPr>
          <w:id w:val="-62653073"/>
          <w14:checkbox>
            <w14:checked w14:val="0"/>
            <w14:checkedState w14:val="2612" w14:font="MS Gothic"/>
            <w14:uncheckedState w14:val="2610" w14:font="MS Gothic"/>
          </w14:checkbox>
        </w:sdtPr>
        <w:sdtContent>
          <w:r w:rsidR="00F05A5F">
            <w:rPr>
              <w:rFonts w:ascii="MS Gothic" w:eastAsia="MS Gothic" w:hAnsi="MS Gothic" w:hint="eastAsia"/>
            </w:rPr>
            <w:t>☐</w:t>
          </w:r>
        </w:sdtContent>
      </w:sdt>
      <w:r w:rsidR="00F05A5F">
        <w:rPr>
          <w:rFonts w:ascii="Gilroy Light" w:hAnsi="Gilroy Light"/>
        </w:rPr>
        <w:t xml:space="preserve"> </w:t>
      </w:r>
      <w:r w:rsidR="00F05A5F" w:rsidRPr="001A12E5">
        <w:rPr>
          <w:rFonts w:ascii="Gilroy Light" w:hAnsi="Gilroy Light"/>
        </w:rPr>
        <w:t xml:space="preserve"> </w:t>
      </w:r>
      <w:r w:rsidR="00F05A5F" w:rsidRPr="002316D7">
        <w:rPr>
          <w:rFonts w:ascii="Gilroy Light" w:hAnsi="Gilroy Light"/>
        </w:rPr>
        <w:t xml:space="preserve">Monsieur </w:t>
      </w:r>
      <w:r w:rsidR="00F05A5F" w:rsidRPr="002316D7">
        <w:rPr>
          <w:rFonts w:ascii="Gilroy Light" w:hAnsi="Gilroy Light"/>
        </w:rPr>
        <w:tab/>
      </w:r>
      <w:r w:rsidR="00F05A5F">
        <w:rPr>
          <w:rFonts w:ascii="Gilroy Light" w:hAnsi="Gilroy Light"/>
        </w:rPr>
        <w:tab/>
      </w:r>
      <w:sdt>
        <w:sdtPr>
          <w:rPr>
            <w:rFonts w:ascii="Gilroy Light" w:hAnsi="Gilroy Light"/>
          </w:rPr>
          <w:id w:val="-125322357"/>
          <w14:checkbox>
            <w14:checked w14:val="0"/>
            <w14:checkedState w14:val="2612" w14:font="MS Gothic"/>
            <w14:uncheckedState w14:val="2610" w14:font="MS Gothic"/>
          </w14:checkbox>
        </w:sdtPr>
        <w:sdtContent>
          <w:r w:rsidR="00F05A5F">
            <w:rPr>
              <w:rFonts w:ascii="MS Gothic" w:eastAsia="MS Gothic" w:hAnsi="MS Gothic" w:hint="eastAsia"/>
            </w:rPr>
            <w:t>☐</w:t>
          </w:r>
        </w:sdtContent>
      </w:sdt>
      <w:r w:rsidR="00F05A5F">
        <w:rPr>
          <w:rFonts w:ascii="Gilroy Light" w:hAnsi="Gilroy Light"/>
        </w:rPr>
        <w:t xml:space="preserve">  Autre</w:t>
      </w:r>
      <w:r w:rsidR="00F05A5F" w:rsidRPr="002316D7">
        <w:rPr>
          <w:rFonts w:ascii="Gilroy Light" w:hAnsi="Gilroy Light"/>
        </w:rPr>
        <w:t xml:space="preserve"> </w:t>
      </w:r>
      <w:r w:rsidR="00F05A5F">
        <w:rPr>
          <w:rFonts w:ascii="Gilroy Light" w:hAnsi="Gilroy Light"/>
        </w:rPr>
        <w:tab/>
      </w:r>
    </w:p>
    <w:p w14:paraId="33AC8271" w14:textId="3F22CD03" w:rsidR="009C6FB4" w:rsidRDefault="009C6FB4" w:rsidP="009C6FB4">
      <w:pPr>
        <w:tabs>
          <w:tab w:val="left" w:pos="1276"/>
          <w:tab w:val="left" w:pos="3686"/>
          <w:tab w:val="left" w:pos="3969"/>
          <w:tab w:val="left" w:pos="6096"/>
          <w:tab w:val="left" w:pos="6663"/>
        </w:tabs>
        <w:spacing w:after="0" w:line="360" w:lineRule="auto"/>
        <w:jc w:val="both"/>
      </w:pPr>
      <w:r>
        <w:rPr>
          <w:rFonts w:ascii="Gilroy Light" w:hAnsi="Gilroy Light"/>
        </w:rPr>
        <w:t xml:space="preserve">Nom </w:t>
      </w:r>
      <w:r>
        <w:rPr>
          <w:rFonts w:ascii="Gilroy Light" w:hAnsi="Gilroy Light"/>
        </w:rPr>
        <w:tab/>
      </w:r>
      <w:r>
        <w:rPr>
          <w:rFonts w:ascii="Gilroy Light" w:hAnsi="Gilroy Light"/>
        </w:rPr>
        <w:fldChar w:fldCharType="begin">
          <w:ffData>
            <w:name w:val="Texte3"/>
            <w:enabled/>
            <w:calcOnExit w:val="0"/>
            <w:textInput>
              <w:format w:val="CAPITALES"/>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Pr>
          <w:rFonts w:ascii="Gilroy Light" w:hAnsi="Gilroy Light"/>
        </w:rPr>
        <w:tab/>
      </w:r>
      <w:r>
        <w:rPr>
          <w:rFonts w:ascii="Gilroy Light" w:hAnsi="Gilroy Light"/>
        </w:rPr>
        <w:tab/>
        <w:t xml:space="preserve">Adresse </w:t>
      </w:r>
      <w:r>
        <w:rPr>
          <w:rFonts w:ascii="Gilroy Light" w:hAnsi="Gilroy Light"/>
        </w:rPr>
        <w:tab/>
      </w:r>
      <w:r>
        <w:rPr>
          <w:rFonts w:ascii="Gilroy Light" w:hAnsi="Gilroy Light"/>
        </w:rPr>
        <w:fldChar w:fldCharType="begin">
          <w:ffData>
            <w:name w:val="Texte5"/>
            <w:enabled/>
            <w:calcOnExit w:val="0"/>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Pr>
          <w:rFonts w:ascii="Gilroy Light" w:hAnsi="Gilroy Light"/>
        </w:rPr>
        <w:tab/>
      </w:r>
    </w:p>
    <w:p w14:paraId="7C15012A" w14:textId="77777777" w:rsidR="009C6FB4" w:rsidRDefault="009C6FB4" w:rsidP="009C6FB4">
      <w:pPr>
        <w:tabs>
          <w:tab w:val="left" w:pos="1276"/>
          <w:tab w:val="left" w:pos="3686"/>
          <w:tab w:val="left" w:pos="3969"/>
          <w:tab w:val="left" w:pos="6096"/>
          <w:tab w:val="left" w:pos="6663"/>
        </w:tabs>
        <w:spacing w:after="0" w:line="360" w:lineRule="auto"/>
        <w:jc w:val="both"/>
      </w:pPr>
      <w:r>
        <w:rPr>
          <w:rFonts w:ascii="Gilroy Light" w:hAnsi="Gilroy Light"/>
        </w:rPr>
        <w:t xml:space="preserve">Prénom  </w:t>
      </w:r>
      <w:r>
        <w:rPr>
          <w:rFonts w:ascii="Gilroy Light" w:hAnsi="Gilroy Light"/>
        </w:rPr>
        <w:tab/>
      </w:r>
      <w:r>
        <w:rPr>
          <w:rFonts w:ascii="Gilroy Light" w:hAnsi="Gilroy Light"/>
        </w:rPr>
        <w:fldChar w:fldCharType="begin">
          <w:ffData>
            <w:name w:val="Texte4"/>
            <w:enabled/>
            <w:calcOnExit w:val="0"/>
            <w:textInput>
              <w:format w:val="FIRST CAPITAL"/>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Pr>
          <w:rFonts w:ascii="Gilroy Light" w:hAnsi="Gilroy Light"/>
        </w:rPr>
        <w:tab/>
      </w:r>
      <w:r>
        <w:rPr>
          <w:rFonts w:ascii="Gilroy Light" w:hAnsi="Gilroy Light"/>
        </w:rPr>
        <w:tab/>
        <w:t xml:space="preserve">NPA/Localité </w:t>
      </w:r>
      <w:r>
        <w:rPr>
          <w:rFonts w:ascii="Gilroy Light" w:hAnsi="Gilroy Light"/>
        </w:rPr>
        <w:tab/>
      </w:r>
      <w:r>
        <w:rPr>
          <w:rFonts w:ascii="Gilroy Light" w:hAnsi="Gilroy Light"/>
        </w:rPr>
        <w:fldChar w:fldCharType="begin">
          <w:ffData>
            <w:name w:val="Texte6"/>
            <w:enabled/>
            <w:calcOnExit w:val="0"/>
            <w:textInput>
              <w:type w:val="number"/>
              <w:maxLength w:val="4"/>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Pr>
          <w:rFonts w:ascii="Gilroy Light" w:hAnsi="Gilroy Light"/>
        </w:rPr>
        <w:t xml:space="preserve">  </w:t>
      </w:r>
      <w:r>
        <w:rPr>
          <w:rFonts w:ascii="Gilroy Light" w:hAnsi="Gilroy Light"/>
        </w:rPr>
        <w:fldChar w:fldCharType="begin">
          <w:ffData>
            <w:name w:val="Texte7"/>
            <w:enabled/>
            <w:calcOnExit w:val="0"/>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Pr>
          <w:rFonts w:ascii="Gilroy Light" w:hAnsi="Gilroy Light"/>
        </w:rPr>
        <w:tab/>
      </w:r>
    </w:p>
    <w:p w14:paraId="1F2A744D" w14:textId="28A4930A" w:rsidR="00F329CB" w:rsidRPr="0001522A" w:rsidRDefault="009C6FB4" w:rsidP="0001522A">
      <w:pPr>
        <w:tabs>
          <w:tab w:val="left" w:pos="1276"/>
          <w:tab w:val="left" w:pos="3686"/>
          <w:tab w:val="left" w:pos="3969"/>
          <w:tab w:val="left" w:pos="6096"/>
          <w:tab w:val="left" w:pos="6663"/>
        </w:tabs>
        <w:spacing w:after="0" w:line="480" w:lineRule="auto"/>
        <w:jc w:val="both"/>
        <w:rPr>
          <w:rFonts w:ascii="Gilroy Light" w:hAnsi="Gilroy Light"/>
        </w:rPr>
      </w:pPr>
      <w:r>
        <w:rPr>
          <w:rFonts w:ascii="Gilroy Light" w:hAnsi="Gilroy Light"/>
        </w:rPr>
        <w:t xml:space="preserve">Téléphone </w:t>
      </w:r>
      <w:r>
        <w:rPr>
          <w:rFonts w:ascii="Gilroy Light" w:hAnsi="Gilroy Light"/>
        </w:rPr>
        <w:tab/>
      </w:r>
      <w:r>
        <w:rPr>
          <w:rFonts w:ascii="Gilroy Light" w:hAnsi="Gilroy Light"/>
        </w:rPr>
        <w:fldChar w:fldCharType="begin">
          <w:ffData>
            <w:name w:val="Texte8"/>
            <w:enabled/>
            <w:calcOnExit w:val="0"/>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fldChar w:fldCharType="end"/>
      </w:r>
      <w:r>
        <w:rPr>
          <w:rFonts w:ascii="Gilroy Light" w:hAnsi="Gilroy Light"/>
        </w:rPr>
        <w:tab/>
      </w:r>
      <w:r w:rsidR="0001522A">
        <w:rPr>
          <w:rFonts w:ascii="Gilroy Light" w:hAnsi="Gilroy Light"/>
        </w:rPr>
        <w:t xml:space="preserve">      </w:t>
      </w:r>
      <w:r>
        <w:rPr>
          <w:rFonts w:ascii="Gilroy Light" w:hAnsi="Gilroy Light"/>
        </w:rPr>
        <w:t>Mail</w:t>
      </w:r>
      <w:r w:rsidR="0001522A">
        <w:rPr>
          <w:rFonts w:ascii="Gilroy Light" w:hAnsi="Gilroy Light"/>
        </w:rPr>
        <w:t xml:space="preserve">     </w:t>
      </w:r>
      <w:r w:rsidR="0001522A">
        <w:rPr>
          <w:rFonts w:ascii="Gilroy Light" w:hAnsi="Gilroy Light"/>
        </w:rPr>
        <w:tab/>
      </w:r>
      <w:r>
        <w:rPr>
          <w:rFonts w:ascii="Gilroy Light" w:hAnsi="Gilroy Light"/>
        </w:rPr>
        <w:fldChar w:fldCharType="begin">
          <w:ffData>
            <w:name w:val="Texte10"/>
            <w:enabled/>
            <w:calcOnExit w:val="0"/>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fldChar w:fldCharType="end"/>
      </w:r>
      <w:r>
        <w:rPr>
          <w:rFonts w:ascii="Gilroy Light" w:hAnsi="Gilroy Light"/>
        </w:rPr>
        <w:tab/>
      </w:r>
      <w:r>
        <w:rPr>
          <w:rFonts w:ascii="Gilroy Light" w:hAnsi="Gilroy Light"/>
        </w:rPr>
        <w:tab/>
      </w:r>
    </w:p>
    <w:p w14:paraId="07EB9B29" w14:textId="0219F0C9" w:rsidR="005C7318" w:rsidRPr="0001522A" w:rsidRDefault="00AC74FA" w:rsidP="0001522A">
      <w:pPr>
        <w:tabs>
          <w:tab w:val="left" w:pos="1276"/>
          <w:tab w:val="left" w:pos="3686"/>
          <w:tab w:val="left" w:pos="3969"/>
          <w:tab w:val="left" w:pos="6096"/>
          <w:tab w:val="left" w:pos="6663"/>
        </w:tabs>
        <w:spacing w:after="0" w:line="480" w:lineRule="auto"/>
        <w:jc w:val="both"/>
        <w:rPr>
          <w:rFonts w:ascii="Gilroy Light" w:hAnsi="Gilroy Light"/>
        </w:rPr>
      </w:pPr>
      <w:r w:rsidRPr="0001522A">
        <w:rPr>
          <w:rFonts w:ascii="Gilroy Light" w:hAnsi="Gilroy Light"/>
        </w:rPr>
        <w:drawing>
          <wp:anchor distT="0" distB="0" distL="114300" distR="114300" simplePos="0" relativeHeight="251665416" behindDoc="0" locked="0" layoutInCell="1" allowOverlap="1" wp14:anchorId="346DDC5E" wp14:editId="477B621E">
            <wp:simplePos x="0" y="0"/>
            <wp:positionH relativeFrom="margin">
              <wp:posOffset>-13970</wp:posOffset>
            </wp:positionH>
            <wp:positionV relativeFrom="paragraph">
              <wp:posOffset>191135</wp:posOffset>
            </wp:positionV>
            <wp:extent cx="5810250" cy="1333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23999" b="67999"/>
                    <a:stretch/>
                  </pic:blipFill>
                  <pic:spPr bwMode="auto">
                    <a:xfrm>
                      <a:off x="0" y="0"/>
                      <a:ext cx="5810250" cy="133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7318" w:rsidRPr="0001522A">
        <w:rPr>
          <w:rFonts w:ascii="Gilroy Light" w:hAnsi="Gilroy Light"/>
        </w:rPr>
        <w:t>Modalité</w:t>
      </w:r>
      <w:r w:rsidR="0001522A">
        <w:rPr>
          <w:rFonts w:ascii="Gilroy Light" w:hAnsi="Gilroy Light"/>
        </w:rPr>
        <w:t>s</w:t>
      </w:r>
      <w:r w:rsidR="005C7318" w:rsidRPr="0001522A">
        <w:rPr>
          <w:rFonts w:ascii="Gilroy Light" w:hAnsi="Gilroy Light"/>
        </w:rPr>
        <w:t xml:space="preserve"> de paiement </w:t>
      </w:r>
    </w:p>
    <w:p w14:paraId="56CB08C1" w14:textId="3836FEAD" w:rsidR="00F05A5F" w:rsidRDefault="00F05A5F" w:rsidP="0001522A">
      <w:pPr>
        <w:tabs>
          <w:tab w:val="left" w:pos="1276"/>
          <w:tab w:val="left" w:pos="3686"/>
          <w:tab w:val="left" w:pos="3969"/>
          <w:tab w:val="left" w:pos="6096"/>
          <w:tab w:val="left" w:pos="6663"/>
        </w:tabs>
        <w:spacing w:after="0" w:line="360" w:lineRule="auto"/>
        <w:jc w:val="both"/>
        <w:rPr>
          <w:rFonts w:ascii="Gilroy Light" w:hAnsi="Gilroy Light"/>
        </w:rPr>
      </w:pPr>
      <w:sdt>
        <w:sdtPr>
          <w:rPr>
            <w:rFonts w:ascii="Gilroy Light" w:hAnsi="Gilroy Light"/>
          </w:rPr>
          <w:id w:val="-1992631332"/>
          <w14:checkbox>
            <w14:checked w14:val="0"/>
            <w14:checkedState w14:val="2612" w14:font="MS Gothic"/>
            <w14:uncheckedState w14:val="2610" w14:font="MS Gothic"/>
          </w14:checkbox>
        </w:sdtPr>
        <w:sdtContent>
          <w:r w:rsidRPr="0001522A">
            <w:rPr>
              <w:rFonts w:ascii="Segoe UI Symbol" w:hAnsi="Segoe UI Symbol" w:cs="Segoe UI Symbol"/>
            </w:rPr>
            <w:t>☐</w:t>
          </w:r>
        </w:sdtContent>
      </w:sdt>
      <w:r w:rsidRPr="00BD627C">
        <w:rPr>
          <w:rFonts w:ascii="Gilroy Light" w:hAnsi="Gilroy Light"/>
        </w:rPr>
        <w:t xml:space="preserve">  </w:t>
      </w:r>
      <w:r>
        <w:rPr>
          <w:rFonts w:ascii="Gilroy Light" w:hAnsi="Gilroy Light"/>
        </w:rPr>
        <w:t>U</w:t>
      </w:r>
      <w:r w:rsidRPr="00BD627C">
        <w:rPr>
          <w:rFonts w:ascii="Gilroy Light" w:hAnsi="Gilroy Light"/>
        </w:rPr>
        <w:t>n seul versement</w:t>
      </w:r>
      <w:r>
        <w:rPr>
          <w:rFonts w:ascii="Gilroy Light" w:hAnsi="Gilroy Light"/>
        </w:rPr>
        <w:t xml:space="preserve"> au d</w:t>
      </w:r>
      <w:r w:rsidR="00AB5E67" w:rsidRPr="00BD627C">
        <w:rPr>
          <w:rFonts w:ascii="Gilroy Light" w:hAnsi="Gilroy Light"/>
        </w:rPr>
        <w:t xml:space="preserve">ébut </w:t>
      </w:r>
      <w:r>
        <w:rPr>
          <w:rFonts w:ascii="Gilroy Light" w:hAnsi="Gilroy Light"/>
        </w:rPr>
        <w:t>de la formation</w:t>
      </w:r>
    </w:p>
    <w:p w14:paraId="333C277B" w14:textId="2FDA5BC7" w:rsidR="00AB5E67" w:rsidRPr="00BD627C" w:rsidRDefault="00F05A5F" w:rsidP="0001522A">
      <w:pPr>
        <w:tabs>
          <w:tab w:val="left" w:pos="1276"/>
          <w:tab w:val="left" w:pos="3686"/>
          <w:tab w:val="left" w:pos="3969"/>
          <w:tab w:val="left" w:pos="6096"/>
          <w:tab w:val="left" w:pos="6663"/>
        </w:tabs>
        <w:spacing w:after="0" w:line="360" w:lineRule="auto"/>
        <w:jc w:val="both"/>
        <w:rPr>
          <w:rFonts w:ascii="Gilroy Light" w:hAnsi="Gilroy Light"/>
        </w:rPr>
      </w:pPr>
      <w:sdt>
        <w:sdtPr>
          <w:rPr>
            <w:rFonts w:ascii="Gilroy Light" w:hAnsi="Gilroy Light"/>
          </w:rPr>
          <w:id w:val="-1153363392"/>
          <w14:checkbox>
            <w14:checked w14:val="0"/>
            <w14:checkedState w14:val="2612" w14:font="MS Gothic"/>
            <w14:uncheckedState w14:val="2610" w14:font="MS Gothic"/>
          </w14:checkbox>
        </w:sdtPr>
        <w:sdtContent>
          <w:r w:rsidR="0001522A">
            <w:rPr>
              <w:rFonts w:ascii="MS Gothic" w:eastAsia="MS Gothic" w:hAnsi="MS Gothic" w:hint="eastAsia"/>
            </w:rPr>
            <w:t>☐</w:t>
          </w:r>
        </w:sdtContent>
      </w:sdt>
      <w:r>
        <w:rPr>
          <w:rFonts w:ascii="Gilroy Light" w:hAnsi="Gilroy Light"/>
        </w:rPr>
        <w:t xml:space="preserve"> Paiement m</w:t>
      </w:r>
      <w:r w:rsidR="00AB5E67" w:rsidRPr="00BD627C">
        <w:rPr>
          <w:rFonts w:ascii="Gilroy Light" w:hAnsi="Gilroy Light"/>
        </w:rPr>
        <w:t>ensuel</w:t>
      </w:r>
      <w:r>
        <w:rPr>
          <w:rFonts w:ascii="Gilroy Light" w:hAnsi="Gilroy Light"/>
        </w:rPr>
        <w:t>*</w:t>
      </w:r>
      <w:r w:rsidR="00AB5E67" w:rsidRPr="00BD627C">
        <w:rPr>
          <w:rFonts w:ascii="Gilroy Light" w:hAnsi="Gilroy Light"/>
        </w:rPr>
        <w:tab/>
      </w:r>
      <w:r w:rsidR="00AB5E67" w:rsidRPr="00BD627C">
        <w:rPr>
          <w:rFonts w:ascii="Gilroy Light" w:hAnsi="Gilroy Light"/>
        </w:rPr>
        <w:tab/>
      </w:r>
      <w:r w:rsidR="00AB5E67" w:rsidRPr="00BD627C">
        <w:rPr>
          <w:rFonts w:ascii="Gilroy Light" w:hAnsi="Gilroy Light"/>
        </w:rPr>
        <w:tab/>
      </w:r>
      <w:r w:rsidR="00AB5E67" w:rsidRPr="00BD627C">
        <w:rPr>
          <w:rFonts w:ascii="Gilroy Light" w:hAnsi="Gilroy Light"/>
        </w:rPr>
        <w:tab/>
        <w:t xml:space="preserve"> </w:t>
      </w:r>
    </w:p>
    <w:p w14:paraId="7A4396C3" w14:textId="6E825154" w:rsidR="00F05A5F" w:rsidRPr="00BD627C" w:rsidRDefault="00F05A5F" w:rsidP="0001522A">
      <w:pPr>
        <w:tabs>
          <w:tab w:val="left" w:pos="1276"/>
          <w:tab w:val="left" w:pos="3686"/>
          <w:tab w:val="left" w:pos="3969"/>
          <w:tab w:val="left" w:pos="6096"/>
          <w:tab w:val="left" w:pos="6663"/>
        </w:tabs>
        <w:spacing w:after="0" w:line="360" w:lineRule="auto"/>
        <w:jc w:val="both"/>
        <w:rPr>
          <w:rFonts w:ascii="Gilroy Light" w:hAnsi="Gilroy Light"/>
        </w:rPr>
      </w:pPr>
      <w:sdt>
        <w:sdtPr>
          <w:rPr>
            <w:rFonts w:ascii="Gilroy Light" w:hAnsi="Gilroy Light"/>
          </w:rPr>
          <w:id w:val="-578906873"/>
          <w14:checkbox>
            <w14:checked w14:val="0"/>
            <w14:checkedState w14:val="2612" w14:font="MS Gothic"/>
            <w14:uncheckedState w14:val="2610" w14:font="MS Gothic"/>
          </w14:checkbox>
        </w:sdtPr>
        <w:sdtContent>
          <w:r w:rsidRPr="0001522A">
            <w:rPr>
              <w:rFonts w:ascii="Segoe UI Symbol" w:hAnsi="Segoe UI Symbol" w:cs="Segoe UI Symbol"/>
            </w:rPr>
            <w:t>☐</w:t>
          </w:r>
        </w:sdtContent>
      </w:sdt>
      <w:r>
        <w:rPr>
          <w:rFonts w:ascii="Gilroy Light" w:hAnsi="Gilroy Light"/>
        </w:rPr>
        <w:t xml:space="preserve"> </w:t>
      </w:r>
      <w:r>
        <w:rPr>
          <w:rFonts w:ascii="Gilroy Light" w:hAnsi="Gilroy Light"/>
        </w:rPr>
        <w:t>Paiement t</w:t>
      </w:r>
      <w:r w:rsidRPr="00AB5E67">
        <w:rPr>
          <w:rFonts w:ascii="Gilroy Light" w:hAnsi="Gilroy Light"/>
        </w:rPr>
        <w:t>rimestriel</w:t>
      </w:r>
      <w:r>
        <w:rPr>
          <w:rFonts w:ascii="Gilroy Light" w:hAnsi="Gilroy Light"/>
        </w:rPr>
        <w:t>*</w:t>
      </w:r>
    </w:p>
    <w:p w14:paraId="41068037" w14:textId="22849D25" w:rsidR="00576AC0" w:rsidRDefault="00F05A5F" w:rsidP="0001522A">
      <w:pPr>
        <w:tabs>
          <w:tab w:val="left" w:pos="1276"/>
          <w:tab w:val="left" w:pos="3686"/>
          <w:tab w:val="left" w:pos="3969"/>
          <w:tab w:val="left" w:pos="6096"/>
          <w:tab w:val="left" w:pos="6663"/>
        </w:tabs>
        <w:spacing w:after="0" w:line="360" w:lineRule="auto"/>
        <w:jc w:val="both"/>
        <w:rPr>
          <w:rFonts w:ascii="Gilroy Light" w:hAnsi="Gilroy Light"/>
        </w:rPr>
      </w:pPr>
      <w:sdt>
        <w:sdtPr>
          <w:rPr>
            <w:rFonts w:ascii="Gilroy Light" w:hAnsi="Gilroy Light"/>
          </w:rPr>
          <w:id w:val="239995799"/>
          <w14:checkbox>
            <w14:checked w14:val="0"/>
            <w14:checkedState w14:val="2612" w14:font="MS Gothic"/>
            <w14:uncheckedState w14:val="2610" w14:font="MS Gothic"/>
          </w14:checkbox>
        </w:sdtPr>
        <w:sdtContent>
          <w:r w:rsidRPr="0001522A">
            <w:rPr>
              <w:rFonts w:ascii="Segoe UI Symbol" w:hAnsi="Segoe UI Symbol" w:cs="Segoe UI Symbol"/>
            </w:rPr>
            <w:t>☐</w:t>
          </w:r>
        </w:sdtContent>
      </w:sdt>
      <w:r>
        <w:rPr>
          <w:rFonts w:ascii="Gilroy Light" w:hAnsi="Gilroy Light"/>
        </w:rPr>
        <w:t xml:space="preserve"> Paiement s</w:t>
      </w:r>
      <w:r w:rsidR="00AB5E67" w:rsidRPr="00AB5E67">
        <w:rPr>
          <w:rFonts w:ascii="Gilroy Light" w:hAnsi="Gilroy Light"/>
        </w:rPr>
        <w:t>emestriel</w:t>
      </w:r>
      <w:r>
        <w:rPr>
          <w:rFonts w:ascii="Gilroy Light" w:hAnsi="Gilroy Light"/>
        </w:rPr>
        <w:t>*</w:t>
      </w:r>
    </w:p>
    <w:p w14:paraId="6F5E8978" w14:textId="2A403CC2" w:rsidR="00C5399E" w:rsidRDefault="00576AC0" w:rsidP="00101ACA">
      <w:pPr>
        <w:tabs>
          <w:tab w:val="left" w:pos="1276"/>
          <w:tab w:val="left" w:pos="3686"/>
          <w:tab w:val="left" w:pos="3969"/>
          <w:tab w:val="left" w:pos="6096"/>
          <w:tab w:val="left" w:pos="6663"/>
        </w:tabs>
        <w:spacing w:after="0" w:line="240" w:lineRule="auto"/>
        <w:jc w:val="both"/>
        <w:rPr>
          <w:rFonts w:ascii="Gilroy ExtraBold" w:hAnsi="Gilroy ExtraBold"/>
          <w:b/>
          <w:bCs/>
          <w:sz w:val="28"/>
          <w:szCs w:val="20"/>
        </w:rPr>
      </w:pPr>
      <w:bookmarkStart w:id="11" w:name="_Hlk72402483"/>
      <w:r w:rsidRPr="0001522A">
        <w:rPr>
          <w:rFonts w:ascii="Gilroy Light" w:hAnsi="Gilroy Light"/>
        </w:rPr>
        <w:t>* En début d’année scolaire, un plan de paiement sera établi pour accord.</w:t>
      </w:r>
      <w:r w:rsidR="00F05A5F" w:rsidRPr="0001522A">
        <w:rPr>
          <w:rFonts w:ascii="Gilroy Light" w:hAnsi="Gilroy Light"/>
        </w:rPr>
        <w:t xml:space="preserve"> L’entier de la formation doit être payé au</w:t>
      </w:r>
      <w:r w:rsidR="00101ACA">
        <w:rPr>
          <w:rFonts w:ascii="Gilroy Light" w:hAnsi="Gilroy Light"/>
        </w:rPr>
        <w:t xml:space="preserve"> plus tard lors</w:t>
      </w:r>
      <w:r w:rsidR="00F05A5F" w:rsidRPr="0001522A">
        <w:rPr>
          <w:rFonts w:ascii="Gilroy Light" w:hAnsi="Gilroy Light"/>
        </w:rPr>
        <w:t xml:space="preserve"> de la remise d</w:t>
      </w:r>
      <w:r w:rsidR="00101ACA">
        <w:rPr>
          <w:rFonts w:ascii="Gilroy Light" w:hAnsi="Gilroy Light"/>
        </w:rPr>
        <w:t xml:space="preserve">u diplôme. </w:t>
      </w:r>
    </w:p>
    <w:p w14:paraId="452996ED" w14:textId="77777777" w:rsidR="00C5399E" w:rsidRDefault="00C5399E" w:rsidP="00C5399E">
      <w:pPr>
        <w:spacing w:after="0" w:line="240" w:lineRule="auto"/>
        <w:rPr>
          <w:rFonts w:ascii="Gilroy ExtraBold" w:hAnsi="Gilroy ExtraBold"/>
          <w:b/>
          <w:bCs/>
          <w:sz w:val="28"/>
          <w:szCs w:val="20"/>
        </w:rPr>
      </w:pPr>
    </w:p>
    <w:p w14:paraId="64BD3544" w14:textId="77777777" w:rsidR="00C5399E" w:rsidRDefault="00C5399E" w:rsidP="00C5399E">
      <w:pPr>
        <w:spacing w:after="0" w:line="240" w:lineRule="auto"/>
        <w:jc w:val="center"/>
        <w:rPr>
          <w:rFonts w:ascii="Gilroy ExtraBold" w:hAnsi="Gilroy ExtraBold"/>
          <w:b/>
          <w:bCs/>
          <w:sz w:val="28"/>
          <w:szCs w:val="20"/>
        </w:rPr>
      </w:pPr>
    </w:p>
    <w:p w14:paraId="5213F9DF" w14:textId="77777777" w:rsidR="00C5399E" w:rsidRPr="00982DB1" w:rsidRDefault="00C5399E" w:rsidP="00C5399E">
      <w:pPr>
        <w:rPr>
          <w:rFonts w:ascii="Gilroy Light" w:hAnsi="Gilroy Light"/>
        </w:rPr>
      </w:pPr>
      <w:r w:rsidRPr="00982DB1">
        <w:rPr>
          <w:rFonts w:ascii="Gilroy Light" w:hAnsi="Gilroy Light"/>
        </w:rPr>
        <w:t>Nous vous remercions de joindre à l’inscription les documents ci-dessous</w:t>
      </w:r>
      <w:r w:rsidRPr="00982DB1">
        <w:rPr>
          <w:rFonts w:ascii="Calibri" w:hAnsi="Calibri" w:cs="Calibri"/>
        </w:rPr>
        <w:t> </w:t>
      </w:r>
      <w:r w:rsidRPr="00982DB1">
        <w:rPr>
          <w:rFonts w:ascii="Gilroy Light" w:hAnsi="Gilroy Light"/>
        </w:rPr>
        <w:t>:</w:t>
      </w:r>
    </w:p>
    <w:p w14:paraId="6365D26D" w14:textId="77777777" w:rsidR="00C5399E" w:rsidRPr="006073B3" w:rsidRDefault="00C5399E" w:rsidP="00C5399E">
      <w:pPr>
        <w:tabs>
          <w:tab w:val="left" w:pos="4820"/>
        </w:tabs>
        <w:spacing w:after="0" w:line="240" w:lineRule="auto"/>
        <w:jc w:val="both"/>
        <w:rPr>
          <w:rFonts w:ascii="Gilroy Light" w:hAnsi="Gilroy Light"/>
        </w:rPr>
      </w:pPr>
      <w:sdt>
        <w:sdtPr>
          <w:rPr>
            <w:rFonts w:ascii="Gilroy Light" w:hAnsi="Gilroy Light"/>
          </w:rPr>
          <w:id w:val="-203618704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Gilroy Light" w:hAnsi="Gilroy Light"/>
        </w:rPr>
        <w:t xml:space="preserve"> </w:t>
      </w:r>
      <w:r w:rsidRPr="006073B3">
        <w:rPr>
          <w:rFonts w:ascii="Gilroy Light" w:hAnsi="Gilroy Light"/>
        </w:rPr>
        <w:t>CV et annexes</w:t>
      </w:r>
    </w:p>
    <w:p w14:paraId="54468773" w14:textId="77777777" w:rsidR="00C5399E" w:rsidRPr="006073B3" w:rsidRDefault="00C5399E" w:rsidP="00C5399E">
      <w:pPr>
        <w:tabs>
          <w:tab w:val="left" w:pos="4820"/>
        </w:tabs>
        <w:spacing w:after="0" w:line="240" w:lineRule="auto"/>
        <w:jc w:val="both"/>
        <w:rPr>
          <w:rFonts w:ascii="Gilroy Light" w:hAnsi="Gilroy Light"/>
        </w:rPr>
      </w:pPr>
      <w:sdt>
        <w:sdtPr>
          <w:rPr>
            <w:rFonts w:ascii="Gilroy Light" w:hAnsi="Gilroy Light"/>
          </w:rPr>
          <w:id w:val="-1286890587"/>
          <w14:checkbox>
            <w14:checked w14:val="0"/>
            <w14:checkedState w14:val="2612" w14:font="MS Gothic"/>
            <w14:uncheckedState w14:val="2610" w14:font="MS Gothic"/>
          </w14:checkbox>
        </w:sdtPr>
        <w:sdtContent>
          <w:r>
            <w:rPr>
              <w:rFonts w:ascii="MS Gothic" w:eastAsia="MS Gothic" w:hAnsi="MS Gothic" w:hint="eastAsia"/>
            </w:rPr>
            <w:t>☐</w:t>
          </w:r>
        </w:sdtContent>
      </w:sdt>
      <w:r w:rsidRPr="006073B3">
        <w:rPr>
          <w:rFonts w:ascii="Gilroy Light" w:hAnsi="Gilroy Light"/>
        </w:rPr>
        <w:t xml:space="preserve"> Décision d’admission à la CPA – Procédure de qualification</w:t>
      </w:r>
    </w:p>
    <w:p w14:paraId="30C7172D" w14:textId="77777777" w:rsidR="00C5399E" w:rsidRDefault="00C5399E" w:rsidP="00C5399E">
      <w:pPr>
        <w:tabs>
          <w:tab w:val="left" w:pos="2835"/>
          <w:tab w:val="left" w:pos="6804"/>
        </w:tabs>
        <w:spacing w:after="0" w:line="240" w:lineRule="auto"/>
        <w:jc w:val="both"/>
        <w:rPr>
          <w:rFonts w:ascii="Gilroy Light" w:hAnsi="Gilroy Light"/>
        </w:rPr>
      </w:pPr>
    </w:p>
    <w:p w14:paraId="60D0EF5D" w14:textId="77777777" w:rsidR="00C5399E" w:rsidRDefault="00C5399E" w:rsidP="00C5399E">
      <w:pPr>
        <w:tabs>
          <w:tab w:val="left" w:pos="2835"/>
          <w:tab w:val="left" w:pos="6804"/>
        </w:tabs>
        <w:spacing w:after="0" w:line="240" w:lineRule="auto"/>
        <w:jc w:val="both"/>
        <w:rPr>
          <w:rFonts w:ascii="Gilroy Light" w:hAnsi="Gilroy Light"/>
        </w:rPr>
      </w:pPr>
    </w:p>
    <w:p w14:paraId="4A7BB0B4" w14:textId="318E5FE6" w:rsidR="00C5399E" w:rsidRPr="00AC74FA" w:rsidRDefault="00C5399E" w:rsidP="00C5399E">
      <w:pPr>
        <w:tabs>
          <w:tab w:val="left" w:pos="2835"/>
          <w:tab w:val="left" w:pos="6804"/>
        </w:tabs>
        <w:spacing w:after="0" w:line="240" w:lineRule="auto"/>
        <w:jc w:val="both"/>
        <w:rPr>
          <w:rFonts w:ascii="Gilroy Light" w:hAnsi="Gilroy Light"/>
        </w:rPr>
      </w:pPr>
      <w:r w:rsidRPr="00AC74FA">
        <w:rPr>
          <w:rFonts w:ascii="Gilroy Light" w:hAnsi="Gilroy Light"/>
        </w:rPr>
        <w:t xml:space="preserve">La signature du présent document atteste que j’accepte les conditions générales de </w:t>
      </w:r>
      <w:r w:rsidR="00F05A5F">
        <w:rPr>
          <w:rFonts w:ascii="Gilroy Light" w:hAnsi="Gilroy Light"/>
        </w:rPr>
        <w:t>vente annexées</w:t>
      </w:r>
      <w:r w:rsidRPr="00AC74FA">
        <w:rPr>
          <w:rFonts w:ascii="Gilroy Light" w:hAnsi="Gilroy Light"/>
        </w:rPr>
        <w:t xml:space="preserve"> et que je suis inscrit à la formation</w:t>
      </w:r>
      <w:r w:rsidRPr="00AC74FA">
        <w:rPr>
          <w:rFonts w:ascii="Calibri" w:hAnsi="Calibri" w:cs="Calibri"/>
        </w:rPr>
        <w:t> </w:t>
      </w:r>
      <w:r w:rsidRPr="00AC74FA">
        <w:rPr>
          <w:rFonts w:ascii="Gilroy Light" w:hAnsi="Gilroy Light"/>
        </w:rPr>
        <w:t xml:space="preserve">: </w:t>
      </w:r>
    </w:p>
    <w:p w14:paraId="0636D524" w14:textId="77777777" w:rsidR="00C5399E" w:rsidRPr="00AC74FA" w:rsidRDefault="00C5399E" w:rsidP="00C5399E">
      <w:pPr>
        <w:tabs>
          <w:tab w:val="left" w:pos="2835"/>
          <w:tab w:val="left" w:pos="6804"/>
        </w:tabs>
        <w:spacing w:after="0" w:line="240" w:lineRule="auto"/>
        <w:jc w:val="both"/>
        <w:rPr>
          <w:rFonts w:ascii="Gilroy Light" w:hAnsi="Gilroy Light"/>
        </w:rPr>
      </w:pPr>
    </w:p>
    <w:p w14:paraId="009B8133" w14:textId="77777777" w:rsidR="00C5399E" w:rsidRDefault="00C5399E" w:rsidP="00C5399E">
      <w:pPr>
        <w:tabs>
          <w:tab w:val="left" w:pos="2268"/>
          <w:tab w:val="left" w:pos="2835"/>
          <w:tab w:val="left" w:pos="4253"/>
          <w:tab w:val="left" w:pos="5387"/>
          <w:tab w:val="left" w:pos="5670"/>
          <w:tab w:val="left" w:pos="6804"/>
        </w:tabs>
        <w:spacing w:after="0" w:line="240" w:lineRule="auto"/>
        <w:jc w:val="both"/>
        <w:rPr>
          <w:rFonts w:ascii="Gilroy ExtraBold" w:hAnsi="Gilroy ExtraBold"/>
        </w:rPr>
      </w:pPr>
    </w:p>
    <w:p w14:paraId="68B84110" w14:textId="77777777" w:rsidR="00C5399E" w:rsidRPr="00862460" w:rsidRDefault="00C5399E" w:rsidP="00C5399E">
      <w:pPr>
        <w:tabs>
          <w:tab w:val="left" w:pos="709"/>
          <w:tab w:val="left" w:pos="2268"/>
          <w:tab w:val="left" w:pos="2832"/>
          <w:tab w:val="left" w:pos="4253"/>
          <w:tab w:val="left" w:pos="5387"/>
          <w:tab w:val="left" w:pos="5670"/>
          <w:tab w:val="left" w:pos="6804"/>
        </w:tabs>
        <w:spacing w:line="240" w:lineRule="auto"/>
        <w:jc w:val="both"/>
      </w:pPr>
      <w:r w:rsidRPr="00862460">
        <w:rPr>
          <w:rFonts w:ascii="Gilroy ExtraBold" w:hAnsi="Gilroy ExtraBold"/>
        </w:rPr>
        <w:t>Lieu</w:t>
      </w:r>
      <w:r w:rsidRPr="00862460">
        <w:rPr>
          <w:rFonts w:ascii="Calibri" w:hAnsi="Calibri" w:cs="Calibri"/>
        </w:rPr>
        <w:t> </w:t>
      </w:r>
      <w:r>
        <w:rPr>
          <w:rFonts w:ascii="Gilroy ExtraBold" w:hAnsi="Gilroy ExtraBold"/>
        </w:rPr>
        <w:t xml:space="preserve">: </w:t>
      </w:r>
      <w:r>
        <w:rPr>
          <w:rFonts w:ascii="Gilroy ExtraBold" w:hAnsi="Gilroy ExtraBold"/>
        </w:rPr>
        <w:tab/>
      </w:r>
      <w:r w:rsidRPr="00862460">
        <w:rPr>
          <w:rFonts w:ascii="Gilroy Light" w:hAnsi="Gilroy Light"/>
        </w:rPr>
        <w:fldChar w:fldCharType="begin">
          <w:ffData>
            <w:name w:val="Texte19"/>
            <w:enabled/>
            <w:calcOnExit w:val="0"/>
            <w:textInput/>
          </w:ffData>
        </w:fldChar>
      </w:r>
      <w:r w:rsidRPr="00862460">
        <w:rPr>
          <w:rFonts w:ascii="Gilroy Light" w:hAnsi="Gilroy Light"/>
        </w:rPr>
        <w:instrText xml:space="preserve"> FORMTEXT </w:instrText>
      </w:r>
      <w:r w:rsidRPr="00862460">
        <w:rPr>
          <w:rFonts w:ascii="Gilroy Light" w:hAnsi="Gilroy Light"/>
        </w:rPr>
      </w:r>
      <w:r w:rsidRPr="00862460">
        <w:rPr>
          <w:rFonts w:ascii="Gilroy Light" w:hAnsi="Gilroy Light"/>
        </w:rPr>
        <w:fldChar w:fldCharType="separate"/>
      </w:r>
      <w:r w:rsidRPr="00862460">
        <w:rPr>
          <w:rFonts w:ascii="Gilroy Light" w:hAnsi="Gilroy Light"/>
          <w:noProof/>
        </w:rPr>
        <w:t> </w:t>
      </w:r>
      <w:r w:rsidRPr="00862460">
        <w:rPr>
          <w:rFonts w:ascii="Gilroy Light" w:hAnsi="Gilroy Light"/>
          <w:noProof/>
        </w:rPr>
        <w:t> </w:t>
      </w:r>
      <w:r w:rsidRPr="00862460">
        <w:rPr>
          <w:rFonts w:ascii="Gilroy Light" w:hAnsi="Gilroy Light"/>
          <w:noProof/>
        </w:rPr>
        <w:t> </w:t>
      </w:r>
      <w:r w:rsidRPr="00862460">
        <w:rPr>
          <w:rFonts w:ascii="Gilroy Light" w:hAnsi="Gilroy Light"/>
          <w:noProof/>
        </w:rPr>
        <w:t> </w:t>
      </w:r>
      <w:r w:rsidRPr="00862460">
        <w:rPr>
          <w:rFonts w:ascii="Gilroy Light" w:hAnsi="Gilroy Light"/>
          <w:noProof/>
        </w:rPr>
        <w:t> </w:t>
      </w:r>
      <w:r w:rsidRPr="00862460">
        <w:rPr>
          <w:rFonts w:ascii="Gilroy Light" w:hAnsi="Gilroy Light"/>
        </w:rPr>
        <w:fldChar w:fldCharType="end"/>
      </w:r>
    </w:p>
    <w:p w14:paraId="7FA50436" w14:textId="77777777" w:rsidR="00C5399E" w:rsidRPr="00862460" w:rsidRDefault="00C5399E" w:rsidP="00C5399E">
      <w:pPr>
        <w:tabs>
          <w:tab w:val="left" w:pos="567"/>
          <w:tab w:val="left" w:pos="708"/>
          <w:tab w:val="left" w:pos="2552"/>
          <w:tab w:val="left" w:pos="2694"/>
          <w:tab w:val="left" w:pos="2832"/>
          <w:tab w:val="left" w:pos="3969"/>
          <w:tab w:val="left" w:pos="6521"/>
        </w:tabs>
        <w:spacing w:after="0"/>
        <w:jc w:val="both"/>
        <w:rPr>
          <w:rFonts w:ascii="Gilroy ExtraBold" w:hAnsi="Gilroy ExtraBold"/>
        </w:rPr>
      </w:pPr>
      <w:r w:rsidRPr="00862460">
        <w:rPr>
          <w:rFonts w:ascii="Gilroy ExtraBold" w:hAnsi="Gilroy ExtraBold"/>
        </w:rPr>
        <w:t>Date</w:t>
      </w:r>
      <w:r w:rsidRPr="00862460">
        <w:rPr>
          <w:rFonts w:ascii="Calibri" w:hAnsi="Calibri" w:cs="Calibri"/>
        </w:rPr>
        <w:t> </w:t>
      </w:r>
      <w:r w:rsidRPr="00862460">
        <w:rPr>
          <w:rFonts w:ascii="Gilroy ExtraBold" w:hAnsi="Gilroy ExtraBold"/>
        </w:rPr>
        <w:t xml:space="preserve">: </w:t>
      </w:r>
      <w:r w:rsidRPr="00862460">
        <w:rPr>
          <w:rFonts w:ascii="Gilroy ExtraBold" w:hAnsi="Gilroy ExtraBold"/>
        </w:rPr>
        <w:tab/>
      </w:r>
      <w:r w:rsidRPr="00862460">
        <w:rPr>
          <w:rFonts w:ascii="Gilroy Light" w:hAnsi="Gilroy Light"/>
        </w:rPr>
        <w:fldChar w:fldCharType="begin">
          <w:ffData>
            <w:name w:val="Texte20"/>
            <w:enabled/>
            <w:calcOnExit w:val="0"/>
            <w:textInput/>
          </w:ffData>
        </w:fldChar>
      </w:r>
      <w:r w:rsidRPr="00862460">
        <w:rPr>
          <w:rFonts w:ascii="Gilroy Light" w:hAnsi="Gilroy Light"/>
        </w:rPr>
        <w:instrText xml:space="preserve"> FORMTEXT </w:instrText>
      </w:r>
      <w:r w:rsidRPr="00862460">
        <w:rPr>
          <w:rFonts w:ascii="Gilroy Light" w:hAnsi="Gilroy Light"/>
        </w:rPr>
      </w:r>
      <w:r w:rsidRPr="00862460">
        <w:rPr>
          <w:rFonts w:ascii="Gilroy Light" w:hAnsi="Gilroy Light"/>
        </w:rPr>
        <w:fldChar w:fldCharType="separate"/>
      </w:r>
      <w:r w:rsidRPr="00862460">
        <w:rPr>
          <w:rFonts w:ascii="Gilroy Light" w:hAnsi="Gilroy Light"/>
          <w:noProof/>
        </w:rPr>
        <w:t> </w:t>
      </w:r>
      <w:r w:rsidRPr="00862460">
        <w:rPr>
          <w:rFonts w:ascii="Gilroy Light" w:hAnsi="Gilroy Light"/>
          <w:noProof/>
        </w:rPr>
        <w:t> </w:t>
      </w:r>
      <w:r w:rsidRPr="00862460">
        <w:rPr>
          <w:rFonts w:ascii="Gilroy Light" w:hAnsi="Gilroy Light"/>
          <w:noProof/>
        </w:rPr>
        <w:t> </w:t>
      </w:r>
      <w:r w:rsidRPr="00862460">
        <w:rPr>
          <w:rFonts w:ascii="Gilroy Light" w:hAnsi="Gilroy Light"/>
          <w:noProof/>
        </w:rPr>
        <w:t> </w:t>
      </w:r>
      <w:r w:rsidRPr="00862460">
        <w:rPr>
          <w:rFonts w:ascii="Gilroy Light" w:hAnsi="Gilroy Light"/>
          <w:noProof/>
        </w:rPr>
        <w:t> </w:t>
      </w:r>
      <w:r w:rsidRPr="00862460">
        <w:rPr>
          <w:rFonts w:ascii="Gilroy Light" w:hAnsi="Gilroy Light"/>
        </w:rPr>
        <w:fldChar w:fldCharType="end"/>
      </w:r>
    </w:p>
    <w:p w14:paraId="789F8B84" w14:textId="77777777" w:rsidR="00C5399E" w:rsidRDefault="00C5399E" w:rsidP="00C5399E">
      <w:pPr>
        <w:tabs>
          <w:tab w:val="left" w:pos="2268"/>
          <w:tab w:val="left" w:pos="2835"/>
          <w:tab w:val="left" w:pos="4253"/>
          <w:tab w:val="left" w:pos="5387"/>
          <w:tab w:val="left" w:pos="5670"/>
          <w:tab w:val="left" w:pos="6804"/>
        </w:tabs>
        <w:spacing w:after="0" w:line="240" w:lineRule="auto"/>
        <w:jc w:val="both"/>
        <w:rPr>
          <w:rFonts w:ascii="Gilroy ExtraBold" w:hAnsi="Gilroy ExtraBold"/>
        </w:rPr>
      </w:pPr>
    </w:p>
    <w:p w14:paraId="1BB8498E" w14:textId="77777777" w:rsidR="00C5399E" w:rsidRPr="00AC74FA" w:rsidRDefault="00C5399E" w:rsidP="00C5399E">
      <w:pPr>
        <w:tabs>
          <w:tab w:val="left" w:pos="2268"/>
          <w:tab w:val="left" w:pos="2835"/>
          <w:tab w:val="left" w:pos="4253"/>
          <w:tab w:val="left" w:pos="5387"/>
          <w:tab w:val="left" w:pos="5670"/>
          <w:tab w:val="left" w:pos="6804"/>
        </w:tabs>
        <w:spacing w:after="0" w:line="240" w:lineRule="auto"/>
        <w:jc w:val="both"/>
        <w:rPr>
          <w:rFonts w:ascii="Gilroy ExtraBold" w:hAnsi="Gilroy ExtraBold"/>
        </w:rPr>
      </w:pPr>
      <w:r w:rsidRPr="00AC74FA">
        <w:rPr>
          <w:rFonts w:ascii="Gilroy ExtraBold" w:hAnsi="Gilroy ExtraBold"/>
        </w:rPr>
        <w:t>Signature du participant</w:t>
      </w:r>
      <w:r w:rsidRPr="00AC74FA">
        <w:rPr>
          <w:rFonts w:ascii="Gilroy ExtraBold" w:hAnsi="Gilroy ExtraBold"/>
        </w:rPr>
        <w:tab/>
        <w:t xml:space="preserve">                                                 </w:t>
      </w:r>
    </w:p>
    <w:p w14:paraId="07EA9725" w14:textId="77777777" w:rsidR="00C5399E" w:rsidRPr="00AC74FA" w:rsidRDefault="00C5399E" w:rsidP="00C5399E">
      <w:pPr>
        <w:tabs>
          <w:tab w:val="left" w:pos="4536"/>
          <w:tab w:val="left" w:pos="5387"/>
          <w:tab w:val="left" w:pos="5670"/>
          <w:tab w:val="left" w:pos="6804"/>
        </w:tabs>
        <w:spacing w:after="0" w:line="240" w:lineRule="auto"/>
        <w:jc w:val="both"/>
        <w:rPr>
          <w:rFonts w:ascii="Gilroy ExtraBold" w:hAnsi="Gilroy ExtraBold"/>
        </w:rPr>
      </w:pPr>
      <w:sdt>
        <w:sdtPr>
          <w:rPr>
            <w:rFonts w:ascii="Gilroy ExtraBold" w:hAnsi="Gilroy ExtraBold"/>
          </w:rPr>
          <w:id w:val="-541050494"/>
          <w:showingPlcHdr/>
          <w:picture/>
        </w:sdtPr>
        <w:sdtContent>
          <w:r w:rsidRPr="00AC74FA">
            <w:rPr>
              <w:rFonts w:ascii="Gilroy ExtraBold" w:hAnsi="Gilroy ExtraBold"/>
              <w:noProof/>
              <w:lang w:eastAsia="fr-CH"/>
            </w:rPr>
            <w:drawing>
              <wp:inline distT="0" distB="0" distL="0" distR="0" wp14:anchorId="2D3A8956" wp14:editId="39B3750B">
                <wp:extent cx="5676900" cy="438150"/>
                <wp:effectExtent l="0" t="0" r="0" b="0"/>
                <wp:docPr id="231" name="Image 1" descr="Une image contenant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Image 1" descr="Une image contenant blanc, conception&#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438150"/>
                        </a:xfrm>
                        <a:prstGeom prst="rect">
                          <a:avLst/>
                        </a:prstGeom>
                        <a:noFill/>
                        <a:ln>
                          <a:noFill/>
                        </a:ln>
                      </pic:spPr>
                    </pic:pic>
                  </a:graphicData>
                </a:graphic>
              </wp:inline>
            </w:drawing>
          </w:r>
        </w:sdtContent>
      </w:sdt>
    </w:p>
    <w:p w14:paraId="4DB50FA7" w14:textId="77777777" w:rsidR="00C5399E" w:rsidRDefault="00C5399E" w:rsidP="00C5399E">
      <w:pPr>
        <w:tabs>
          <w:tab w:val="left" w:pos="5387"/>
          <w:tab w:val="left" w:pos="5670"/>
          <w:tab w:val="left" w:pos="6804"/>
        </w:tabs>
        <w:spacing w:after="0" w:line="240" w:lineRule="auto"/>
        <w:jc w:val="both"/>
        <w:rPr>
          <w:rFonts w:ascii="Gilroy ExtraBold" w:hAnsi="Gilroy ExtraBold"/>
        </w:rPr>
      </w:pPr>
    </w:p>
    <w:p w14:paraId="36264FC3" w14:textId="77777777" w:rsidR="00C5399E" w:rsidRPr="00AC74FA" w:rsidRDefault="00C5399E" w:rsidP="00C5399E">
      <w:pPr>
        <w:tabs>
          <w:tab w:val="left" w:pos="5387"/>
          <w:tab w:val="left" w:pos="5670"/>
          <w:tab w:val="left" w:pos="6804"/>
        </w:tabs>
        <w:spacing w:after="0" w:line="240" w:lineRule="auto"/>
        <w:jc w:val="both"/>
        <w:rPr>
          <w:rFonts w:ascii="Gilroy ExtraBold" w:hAnsi="Gilroy ExtraBold"/>
        </w:rPr>
      </w:pPr>
    </w:p>
    <w:p w14:paraId="76CEBA5D" w14:textId="77777777" w:rsidR="00C5399E" w:rsidRPr="00862460" w:rsidRDefault="00C5399E" w:rsidP="00C5399E">
      <w:pPr>
        <w:tabs>
          <w:tab w:val="left" w:pos="709"/>
          <w:tab w:val="left" w:pos="2268"/>
          <w:tab w:val="left" w:pos="2832"/>
          <w:tab w:val="left" w:pos="4253"/>
          <w:tab w:val="left" w:pos="5387"/>
          <w:tab w:val="left" w:pos="5670"/>
          <w:tab w:val="left" w:pos="6804"/>
        </w:tabs>
        <w:spacing w:line="240" w:lineRule="auto"/>
        <w:jc w:val="both"/>
      </w:pPr>
      <w:r w:rsidRPr="00862460">
        <w:rPr>
          <w:rFonts w:ascii="Gilroy ExtraBold" w:hAnsi="Gilroy ExtraBold"/>
        </w:rPr>
        <w:t>Lieu</w:t>
      </w:r>
      <w:r w:rsidRPr="00862460">
        <w:rPr>
          <w:rFonts w:ascii="Calibri" w:hAnsi="Calibri" w:cs="Calibri"/>
        </w:rPr>
        <w:t> </w:t>
      </w:r>
      <w:r>
        <w:rPr>
          <w:rFonts w:ascii="Gilroy ExtraBold" w:hAnsi="Gilroy ExtraBold"/>
        </w:rPr>
        <w:t xml:space="preserve">: </w:t>
      </w:r>
      <w:r>
        <w:rPr>
          <w:rFonts w:ascii="Gilroy ExtraBold" w:hAnsi="Gilroy ExtraBold"/>
        </w:rPr>
        <w:tab/>
      </w:r>
      <w:r w:rsidRPr="00862460">
        <w:rPr>
          <w:rFonts w:ascii="Gilroy Light" w:hAnsi="Gilroy Light"/>
        </w:rPr>
        <w:fldChar w:fldCharType="begin">
          <w:ffData>
            <w:name w:val="Texte19"/>
            <w:enabled/>
            <w:calcOnExit w:val="0"/>
            <w:textInput/>
          </w:ffData>
        </w:fldChar>
      </w:r>
      <w:r w:rsidRPr="00862460">
        <w:rPr>
          <w:rFonts w:ascii="Gilroy Light" w:hAnsi="Gilroy Light"/>
        </w:rPr>
        <w:instrText xml:space="preserve"> FORMTEXT </w:instrText>
      </w:r>
      <w:r w:rsidRPr="00862460">
        <w:rPr>
          <w:rFonts w:ascii="Gilroy Light" w:hAnsi="Gilroy Light"/>
        </w:rPr>
      </w:r>
      <w:r w:rsidRPr="00862460">
        <w:rPr>
          <w:rFonts w:ascii="Gilroy Light" w:hAnsi="Gilroy Light"/>
        </w:rPr>
        <w:fldChar w:fldCharType="separate"/>
      </w:r>
      <w:r w:rsidRPr="00862460">
        <w:rPr>
          <w:rFonts w:ascii="Gilroy Light" w:hAnsi="Gilroy Light"/>
          <w:noProof/>
        </w:rPr>
        <w:t> </w:t>
      </w:r>
      <w:r w:rsidRPr="00862460">
        <w:rPr>
          <w:rFonts w:ascii="Gilroy Light" w:hAnsi="Gilroy Light"/>
          <w:noProof/>
        </w:rPr>
        <w:t> </w:t>
      </w:r>
      <w:r w:rsidRPr="00862460">
        <w:rPr>
          <w:rFonts w:ascii="Gilroy Light" w:hAnsi="Gilroy Light"/>
          <w:noProof/>
        </w:rPr>
        <w:t> </w:t>
      </w:r>
      <w:r w:rsidRPr="00862460">
        <w:rPr>
          <w:rFonts w:ascii="Gilroy Light" w:hAnsi="Gilroy Light"/>
          <w:noProof/>
        </w:rPr>
        <w:t> </w:t>
      </w:r>
      <w:r w:rsidRPr="00862460">
        <w:rPr>
          <w:rFonts w:ascii="Gilroy Light" w:hAnsi="Gilroy Light"/>
          <w:noProof/>
        </w:rPr>
        <w:t> </w:t>
      </w:r>
      <w:r w:rsidRPr="00862460">
        <w:rPr>
          <w:rFonts w:ascii="Gilroy Light" w:hAnsi="Gilroy Light"/>
        </w:rPr>
        <w:fldChar w:fldCharType="end"/>
      </w:r>
    </w:p>
    <w:p w14:paraId="73D06968" w14:textId="77777777" w:rsidR="00C5399E" w:rsidRPr="00862460" w:rsidRDefault="00C5399E" w:rsidP="00C5399E">
      <w:pPr>
        <w:tabs>
          <w:tab w:val="left" w:pos="567"/>
          <w:tab w:val="left" w:pos="708"/>
          <w:tab w:val="left" w:pos="2552"/>
          <w:tab w:val="left" w:pos="2694"/>
          <w:tab w:val="left" w:pos="2832"/>
          <w:tab w:val="left" w:pos="3969"/>
          <w:tab w:val="left" w:pos="6521"/>
        </w:tabs>
        <w:spacing w:after="0"/>
        <w:jc w:val="both"/>
        <w:rPr>
          <w:rFonts w:ascii="Gilroy ExtraBold" w:hAnsi="Gilroy ExtraBold"/>
        </w:rPr>
      </w:pPr>
      <w:r w:rsidRPr="00862460">
        <w:rPr>
          <w:rFonts w:ascii="Gilroy ExtraBold" w:hAnsi="Gilroy ExtraBold"/>
        </w:rPr>
        <w:t>Date</w:t>
      </w:r>
      <w:r w:rsidRPr="00862460">
        <w:rPr>
          <w:rFonts w:ascii="Calibri" w:hAnsi="Calibri" w:cs="Calibri"/>
        </w:rPr>
        <w:t> </w:t>
      </w:r>
      <w:r w:rsidRPr="00862460">
        <w:rPr>
          <w:rFonts w:ascii="Gilroy ExtraBold" w:hAnsi="Gilroy ExtraBold"/>
        </w:rPr>
        <w:t xml:space="preserve">: </w:t>
      </w:r>
      <w:r w:rsidRPr="00862460">
        <w:rPr>
          <w:rFonts w:ascii="Gilroy ExtraBold" w:hAnsi="Gilroy ExtraBold"/>
        </w:rPr>
        <w:tab/>
      </w:r>
      <w:r w:rsidRPr="00862460">
        <w:rPr>
          <w:rFonts w:ascii="Gilroy Light" w:hAnsi="Gilroy Light"/>
        </w:rPr>
        <w:fldChar w:fldCharType="begin">
          <w:ffData>
            <w:name w:val="Texte20"/>
            <w:enabled/>
            <w:calcOnExit w:val="0"/>
            <w:textInput/>
          </w:ffData>
        </w:fldChar>
      </w:r>
      <w:r w:rsidRPr="00862460">
        <w:rPr>
          <w:rFonts w:ascii="Gilroy Light" w:hAnsi="Gilroy Light"/>
        </w:rPr>
        <w:instrText xml:space="preserve"> FORMTEXT </w:instrText>
      </w:r>
      <w:r w:rsidRPr="00862460">
        <w:rPr>
          <w:rFonts w:ascii="Gilroy Light" w:hAnsi="Gilroy Light"/>
        </w:rPr>
      </w:r>
      <w:r w:rsidRPr="00862460">
        <w:rPr>
          <w:rFonts w:ascii="Gilroy Light" w:hAnsi="Gilroy Light"/>
        </w:rPr>
        <w:fldChar w:fldCharType="separate"/>
      </w:r>
      <w:r w:rsidRPr="00862460">
        <w:rPr>
          <w:rFonts w:ascii="Gilroy Light" w:hAnsi="Gilroy Light"/>
          <w:noProof/>
        </w:rPr>
        <w:t> </w:t>
      </w:r>
      <w:r w:rsidRPr="00862460">
        <w:rPr>
          <w:rFonts w:ascii="Gilroy Light" w:hAnsi="Gilroy Light"/>
          <w:noProof/>
        </w:rPr>
        <w:t> </w:t>
      </w:r>
      <w:r w:rsidRPr="00862460">
        <w:rPr>
          <w:rFonts w:ascii="Gilroy Light" w:hAnsi="Gilroy Light"/>
          <w:noProof/>
        </w:rPr>
        <w:t> </w:t>
      </w:r>
      <w:r w:rsidRPr="00862460">
        <w:rPr>
          <w:rFonts w:ascii="Gilroy Light" w:hAnsi="Gilroy Light"/>
          <w:noProof/>
        </w:rPr>
        <w:t> </w:t>
      </w:r>
      <w:r w:rsidRPr="00862460">
        <w:rPr>
          <w:rFonts w:ascii="Gilroy Light" w:hAnsi="Gilroy Light"/>
          <w:noProof/>
        </w:rPr>
        <w:t> </w:t>
      </w:r>
      <w:r w:rsidRPr="00862460">
        <w:rPr>
          <w:rFonts w:ascii="Gilroy Light" w:hAnsi="Gilroy Light"/>
        </w:rPr>
        <w:fldChar w:fldCharType="end"/>
      </w:r>
    </w:p>
    <w:p w14:paraId="12B7867D" w14:textId="77777777" w:rsidR="00C5399E" w:rsidRPr="00AC74FA" w:rsidRDefault="00C5399E" w:rsidP="00C5399E">
      <w:pPr>
        <w:tabs>
          <w:tab w:val="left" w:pos="5387"/>
          <w:tab w:val="left" w:pos="5670"/>
          <w:tab w:val="left" w:pos="6804"/>
        </w:tabs>
        <w:spacing w:after="0" w:line="240" w:lineRule="auto"/>
        <w:jc w:val="both"/>
        <w:rPr>
          <w:rFonts w:ascii="Gilroy Light" w:hAnsi="Gilroy Light"/>
        </w:rPr>
      </w:pPr>
      <w:r w:rsidRPr="00AC74FA">
        <w:rPr>
          <w:rFonts w:ascii="Gilroy ExtraBold" w:hAnsi="Gilroy ExtraBold"/>
          <w:noProof/>
          <w:lang w:eastAsia="fr-CH"/>
        </w:rPr>
        <w:drawing>
          <wp:anchor distT="0" distB="0" distL="114300" distR="114300" simplePos="0" relativeHeight="251675656" behindDoc="0" locked="0" layoutInCell="1" allowOverlap="1" wp14:anchorId="29BFAABB" wp14:editId="390592A3">
            <wp:simplePos x="0" y="0"/>
            <wp:positionH relativeFrom="margin">
              <wp:align>right</wp:align>
            </wp:positionH>
            <wp:positionV relativeFrom="paragraph">
              <wp:posOffset>266700</wp:posOffset>
            </wp:positionV>
            <wp:extent cx="5772150" cy="188595"/>
            <wp:effectExtent l="0" t="0" r="0" b="1905"/>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68000" b="44000"/>
                    <a:stretch/>
                  </pic:blipFill>
                  <pic:spPr bwMode="auto">
                    <a:xfrm>
                      <a:off x="0" y="0"/>
                      <a:ext cx="5772150" cy="188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AF3191" w14:textId="77777777" w:rsidR="00C5399E" w:rsidRPr="00AC74FA" w:rsidRDefault="00C5399E" w:rsidP="00C5399E">
      <w:pPr>
        <w:tabs>
          <w:tab w:val="left" w:pos="2955"/>
          <w:tab w:val="left" w:pos="5670"/>
        </w:tabs>
        <w:spacing w:after="0" w:line="240" w:lineRule="auto"/>
        <w:ind w:left="-567" w:firstLine="567"/>
        <w:jc w:val="both"/>
        <w:rPr>
          <w:rFonts w:ascii="Gilroy ExtraBold" w:hAnsi="Gilroy ExtraBold"/>
        </w:rPr>
      </w:pPr>
      <w:r w:rsidRPr="00AC74FA">
        <w:rPr>
          <w:rFonts w:ascii="Gilroy ExtraBold" w:hAnsi="Gilroy ExtraBold"/>
        </w:rPr>
        <w:t>Conseils et orientation professionnelle</w:t>
      </w:r>
    </w:p>
    <w:p w14:paraId="4D0D5E71" w14:textId="77777777" w:rsidR="00C5399E" w:rsidRPr="00982DB1" w:rsidRDefault="00C5399E" w:rsidP="00C5399E">
      <w:pPr>
        <w:tabs>
          <w:tab w:val="left" w:pos="870"/>
          <w:tab w:val="left" w:pos="1005"/>
          <w:tab w:val="left" w:pos="2835"/>
          <w:tab w:val="left" w:pos="5103"/>
        </w:tabs>
        <w:spacing w:after="0" w:line="240" w:lineRule="auto"/>
        <w:jc w:val="both"/>
        <w:rPr>
          <w:rFonts w:ascii="Gilroy ExtraBold" w:hAnsi="Gilroy ExtraBold"/>
          <w:b/>
          <w:szCs w:val="18"/>
        </w:rPr>
      </w:pPr>
      <w:r w:rsidRPr="00982DB1">
        <w:rPr>
          <w:rFonts w:ascii="Gilroy Light" w:hAnsi="Gilroy Light"/>
          <w:b/>
          <w:szCs w:val="18"/>
        </w:rPr>
        <w:t>Rue de la Borde 14</w:t>
      </w:r>
      <w:r w:rsidRPr="00982DB1">
        <w:rPr>
          <w:rFonts w:ascii="Gilroy ExtraBold" w:hAnsi="Gilroy ExtraBold"/>
          <w:b/>
          <w:szCs w:val="18"/>
        </w:rPr>
        <w:t xml:space="preserve">, </w:t>
      </w:r>
      <w:r w:rsidRPr="00982DB1">
        <w:rPr>
          <w:rFonts w:ascii="Gilroy Light" w:hAnsi="Gilroy Light"/>
          <w:b/>
          <w:szCs w:val="18"/>
        </w:rPr>
        <w:t>1018 Lausanne</w:t>
      </w:r>
      <w:r w:rsidRPr="00982DB1">
        <w:rPr>
          <w:rFonts w:ascii="Gilroy ExtraBold" w:hAnsi="Gilroy ExtraBold"/>
          <w:b/>
          <w:szCs w:val="18"/>
        </w:rPr>
        <w:tab/>
      </w:r>
    </w:p>
    <w:p w14:paraId="14ECFBEE" w14:textId="77777777" w:rsidR="00C5399E" w:rsidRPr="00982DB1" w:rsidRDefault="00C5399E" w:rsidP="00C5399E">
      <w:pPr>
        <w:tabs>
          <w:tab w:val="left" w:pos="870"/>
          <w:tab w:val="left" w:pos="1005"/>
          <w:tab w:val="left" w:pos="2835"/>
          <w:tab w:val="left" w:pos="5103"/>
        </w:tabs>
        <w:spacing w:after="0" w:line="240" w:lineRule="auto"/>
        <w:jc w:val="both"/>
        <w:rPr>
          <w:rFonts w:ascii="Gilroy Light" w:hAnsi="Gilroy Light"/>
          <w:szCs w:val="18"/>
        </w:rPr>
      </w:pPr>
      <w:r w:rsidRPr="00982DB1">
        <w:rPr>
          <w:rFonts w:ascii="Gilroy Light" w:hAnsi="Gilroy Light"/>
          <w:noProof/>
          <w:szCs w:val="18"/>
          <w:lang w:eastAsia="fr-CH"/>
        </w:rPr>
        <w:drawing>
          <wp:anchor distT="0" distB="0" distL="114300" distR="114300" simplePos="0" relativeHeight="251676680" behindDoc="0" locked="0" layoutInCell="1" allowOverlap="1" wp14:anchorId="25D754BA" wp14:editId="50DA316C">
            <wp:simplePos x="0" y="0"/>
            <wp:positionH relativeFrom="margin">
              <wp:align>left</wp:align>
            </wp:positionH>
            <wp:positionV relativeFrom="paragraph">
              <wp:posOffset>24765</wp:posOffset>
            </wp:positionV>
            <wp:extent cx="150495" cy="127000"/>
            <wp:effectExtent l="0" t="0" r="1905" b="6350"/>
            <wp:wrapSquare wrapText="bothSides"/>
            <wp:docPr id="39" name="Graphique 81" descr="Téléphone à haut-parleur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Graphique 81" descr="Téléphone à haut-parleur contour"/>
                    <pic:cNvPicPr/>
                  </pic:nvPicPr>
                  <pic:blipFill rotWithShape="1">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rcRect t="13913" r="11884" b="11744"/>
                    <a:stretch/>
                  </pic:blipFill>
                  <pic:spPr bwMode="auto">
                    <a:xfrm>
                      <a:off x="0" y="0"/>
                      <a:ext cx="150495" cy="127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2DB1">
        <w:rPr>
          <w:rFonts w:ascii="Gilroy Light" w:hAnsi="Gilroy Light"/>
          <w:szCs w:val="18"/>
        </w:rPr>
        <w:t>021</w:t>
      </w:r>
      <w:r w:rsidRPr="00982DB1">
        <w:rPr>
          <w:rFonts w:ascii="Calibri" w:hAnsi="Calibri" w:cs="Calibri"/>
          <w:szCs w:val="18"/>
        </w:rPr>
        <w:t> </w:t>
      </w:r>
      <w:r w:rsidRPr="00982DB1">
        <w:rPr>
          <w:rFonts w:ascii="Gilroy Light" w:hAnsi="Gilroy Light"/>
          <w:szCs w:val="18"/>
        </w:rPr>
        <w:t>313 44 11</w:t>
      </w:r>
      <w:r w:rsidRPr="00982DB1">
        <w:rPr>
          <w:sz w:val="28"/>
        </w:rPr>
        <w:tab/>
      </w:r>
      <w:r w:rsidRPr="00982DB1">
        <w:rPr>
          <w:sz w:val="28"/>
        </w:rPr>
        <w:tab/>
      </w:r>
    </w:p>
    <w:p w14:paraId="62899BFF" w14:textId="77777777" w:rsidR="00C5399E" w:rsidRPr="00982DB1" w:rsidRDefault="00C5399E" w:rsidP="00C5399E">
      <w:pPr>
        <w:tabs>
          <w:tab w:val="left" w:pos="142"/>
          <w:tab w:val="left" w:pos="2835"/>
          <w:tab w:val="left" w:pos="3119"/>
          <w:tab w:val="left" w:pos="4995"/>
          <w:tab w:val="left" w:pos="5670"/>
          <w:tab w:val="left" w:pos="7655"/>
        </w:tabs>
        <w:spacing w:after="0" w:line="240" w:lineRule="auto"/>
        <w:jc w:val="both"/>
        <w:rPr>
          <w:rFonts w:ascii="Gilroy ExtraBold" w:hAnsi="Gilroy ExtraBold"/>
          <w:szCs w:val="18"/>
        </w:rPr>
      </w:pPr>
      <w:r w:rsidRPr="00982DB1">
        <w:rPr>
          <w:rFonts w:ascii="Gilroy Light" w:hAnsi="Gilroy Light"/>
          <w:noProof/>
          <w:szCs w:val="18"/>
          <w:lang w:eastAsia="fr-CH"/>
        </w:rPr>
        <w:drawing>
          <wp:anchor distT="0" distB="0" distL="114300" distR="114300" simplePos="0" relativeHeight="251677704" behindDoc="0" locked="0" layoutInCell="1" allowOverlap="1" wp14:anchorId="5DA6CB82" wp14:editId="62DA1ACF">
            <wp:simplePos x="0" y="0"/>
            <wp:positionH relativeFrom="margin">
              <wp:align>left</wp:align>
            </wp:positionH>
            <wp:positionV relativeFrom="paragraph">
              <wp:posOffset>19685</wp:posOffset>
            </wp:positionV>
            <wp:extent cx="142875" cy="142875"/>
            <wp:effectExtent l="0" t="0" r="9525" b="9525"/>
            <wp:wrapSquare wrapText="bothSides"/>
            <wp:docPr id="40" name="Graphique 82" descr="Envelopp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Graphique 82" descr="Enveloppe conto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42875" cy="142875"/>
                    </a:xfrm>
                    <a:prstGeom prst="rect">
                      <a:avLst/>
                    </a:prstGeom>
                  </pic:spPr>
                </pic:pic>
              </a:graphicData>
            </a:graphic>
            <wp14:sizeRelH relativeFrom="margin">
              <wp14:pctWidth>0</wp14:pctWidth>
            </wp14:sizeRelH>
            <wp14:sizeRelV relativeFrom="margin">
              <wp14:pctHeight>0</wp14:pctHeight>
            </wp14:sizeRelV>
          </wp:anchor>
        </w:drawing>
      </w:r>
      <w:r w:rsidRPr="00982DB1">
        <w:rPr>
          <w:rFonts w:ascii="Gilroy Light" w:hAnsi="Gilroy Light"/>
          <w:szCs w:val="18"/>
        </w:rPr>
        <w:t>mail@jeuncomm.ch</w:t>
      </w:r>
      <w:r w:rsidRPr="00982DB1">
        <w:rPr>
          <w:rFonts w:ascii="Gilroy Light" w:hAnsi="Gilroy Light"/>
          <w:szCs w:val="18"/>
        </w:rPr>
        <w:tab/>
      </w:r>
    </w:p>
    <w:p w14:paraId="54326ADD" w14:textId="77777777" w:rsidR="00C5399E" w:rsidRPr="001059E7" w:rsidRDefault="00C5399E" w:rsidP="00C5399E">
      <w:pPr>
        <w:pStyle w:val="Paragraphedeliste"/>
        <w:tabs>
          <w:tab w:val="left" w:pos="2835"/>
          <w:tab w:val="left" w:pos="6804"/>
        </w:tabs>
        <w:spacing w:after="0" w:line="240" w:lineRule="auto"/>
        <w:ind w:left="360"/>
        <w:jc w:val="both"/>
        <w:rPr>
          <w:rFonts w:ascii="Gilroy Light" w:hAnsi="Gilroy Light"/>
          <w:sz w:val="18"/>
          <w:szCs w:val="18"/>
        </w:rPr>
      </w:pPr>
    </w:p>
    <w:p w14:paraId="3413097E" w14:textId="77777777" w:rsidR="00C5399E" w:rsidRDefault="00C5399E">
      <w:pPr>
        <w:rPr>
          <w:rFonts w:ascii="Gilroy ExtraBold" w:hAnsi="Gilroy ExtraBold"/>
          <w:b/>
          <w:bCs/>
          <w:sz w:val="28"/>
          <w:szCs w:val="20"/>
        </w:rPr>
      </w:pPr>
      <w:r>
        <w:rPr>
          <w:rFonts w:ascii="Gilroy ExtraBold" w:hAnsi="Gilroy ExtraBold"/>
          <w:b/>
          <w:bCs/>
          <w:sz w:val="28"/>
          <w:szCs w:val="20"/>
        </w:rPr>
        <w:br w:type="page"/>
      </w:r>
    </w:p>
    <w:p w14:paraId="530458B5" w14:textId="77777777" w:rsidR="00C5399E" w:rsidRDefault="00C5399E" w:rsidP="00C5399E">
      <w:pPr>
        <w:spacing w:after="0" w:line="240" w:lineRule="auto"/>
        <w:jc w:val="center"/>
        <w:rPr>
          <w:rFonts w:ascii="Gilroy ExtraBold" w:hAnsi="Gilroy ExtraBold"/>
          <w:b/>
          <w:bCs/>
          <w:sz w:val="28"/>
          <w:szCs w:val="20"/>
        </w:rPr>
      </w:pPr>
    </w:p>
    <w:p w14:paraId="652E6019" w14:textId="77777777" w:rsidR="0050375B" w:rsidRDefault="0050375B" w:rsidP="00C5399E">
      <w:pPr>
        <w:spacing w:after="0" w:line="240" w:lineRule="auto"/>
        <w:jc w:val="center"/>
        <w:rPr>
          <w:rFonts w:ascii="Gilroy ExtraBold" w:hAnsi="Gilroy ExtraBold"/>
          <w:b/>
          <w:bCs/>
          <w:sz w:val="28"/>
          <w:szCs w:val="20"/>
        </w:rPr>
      </w:pPr>
    </w:p>
    <w:p w14:paraId="536C0821" w14:textId="5BC861AD" w:rsidR="00122F71" w:rsidRPr="0050375B" w:rsidRDefault="00DB31CD" w:rsidP="00C5399E">
      <w:pPr>
        <w:jc w:val="center"/>
        <w:rPr>
          <w:rFonts w:ascii="Gilroy ExtraBold" w:hAnsi="Gilroy ExtraBold"/>
          <w:b/>
          <w:bCs/>
          <w:sz w:val="30"/>
        </w:rPr>
      </w:pPr>
      <w:r w:rsidRPr="0050375B">
        <w:rPr>
          <w:rFonts w:ascii="Gilroy ExtraBold" w:hAnsi="Gilroy ExtraBold"/>
          <w:b/>
          <w:bCs/>
          <w:sz w:val="30"/>
        </w:rPr>
        <w:t>Conditions</w:t>
      </w:r>
      <w:r w:rsidR="00C5399E" w:rsidRPr="0050375B">
        <w:rPr>
          <w:rFonts w:ascii="Gilroy ExtraBold" w:hAnsi="Gilroy ExtraBold"/>
          <w:b/>
          <w:bCs/>
          <w:sz w:val="30"/>
        </w:rPr>
        <w:t xml:space="preserve"> g</w:t>
      </w:r>
      <w:r w:rsidRPr="0050375B">
        <w:rPr>
          <w:rFonts w:ascii="Gilroy ExtraBold" w:hAnsi="Gilroy ExtraBold"/>
          <w:b/>
          <w:bCs/>
          <w:sz w:val="30"/>
        </w:rPr>
        <w:t>én</w:t>
      </w:r>
      <w:r w:rsidR="00FC2A77" w:rsidRPr="0050375B">
        <w:rPr>
          <w:rFonts w:ascii="Gilroy ExtraBold" w:hAnsi="Gilroy ExtraBold"/>
          <w:b/>
          <w:bCs/>
          <w:sz w:val="30"/>
        </w:rPr>
        <w:t>érales</w:t>
      </w:r>
      <w:r w:rsidRPr="0050375B">
        <w:rPr>
          <w:rFonts w:ascii="Gilroy ExtraBold" w:hAnsi="Gilroy ExtraBold"/>
          <w:b/>
          <w:bCs/>
          <w:sz w:val="30"/>
        </w:rPr>
        <w:t xml:space="preserve"> </w:t>
      </w:r>
      <w:r w:rsidR="00C5399E" w:rsidRPr="0050375B">
        <w:rPr>
          <w:rFonts w:ascii="Gilroy ExtraBold" w:hAnsi="Gilroy ExtraBold"/>
          <w:b/>
          <w:bCs/>
          <w:sz w:val="30"/>
        </w:rPr>
        <w:t>de v</w:t>
      </w:r>
      <w:r w:rsidRPr="0050375B">
        <w:rPr>
          <w:rFonts w:ascii="Gilroy ExtraBold" w:hAnsi="Gilroy ExtraBold"/>
          <w:b/>
          <w:bCs/>
          <w:sz w:val="30"/>
        </w:rPr>
        <w:t>ente</w:t>
      </w:r>
    </w:p>
    <w:p w14:paraId="33D5D3E1" w14:textId="77777777" w:rsidR="00DB31CD" w:rsidRPr="00DB31CD" w:rsidRDefault="00DB31CD" w:rsidP="00DB31CD">
      <w:pPr>
        <w:spacing w:after="0" w:line="240" w:lineRule="auto"/>
        <w:rPr>
          <w:rFonts w:ascii="Gilroy ExtraBold" w:hAnsi="Gilroy ExtraBold"/>
          <w:b/>
          <w:bCs/>
          <w:sz w:val="20"/>
          <w:szCs w:val="20"/>
        </w:rPr>
      </w:pPr>
    </w:p>
    <w:p w14:paraId="70108A5E" w14:textId="3CFBDD8E" w:rsidR="0082311B" w:rsidRPr="00AC74FA" w:rsidRDefault="00BA065D" w:rsidP="00AC7691">
      <w:pPr>
        <w:pStyle w:val="Paragraphedeliste"/>
        <w:numPr>
          <w:ilvl w:val="0"/>
          <w:numId w:val="3"/>
        </w:numPr>
        <w:tabs>
          <w:tab w:val="left" w:pos="2835"/>
          <w:tab w:val="left" w:pos="6804"/>
        </w:tabs>
        <w:spacing w:after="0" w:line="240" w:lineRule="auto"/>
        <w:jc w:val="both"/>
        <w:rPr>
          <w:rFonts w:ascii="Gilroy ExtraBold" w:hAnsi="Gilroy ExtraBold"/>
          <w:sz w:val="24"/>
        </w:rPr>
      </w:pPr>
      <w:r w:rsidRPr="00AC74FA">
        <w:rPr>
          <w:rFonts w:ascii="Gilroy ExtraBold" w:hAnsi="Gilroy ExtraBold"/>
          <w:sz w:val="24"/>
        </w:rPr>
        <w:t>Inscription et conclusion du contrat</w:t>
      </w:r>
    </w:p>
    <w:p w14:paraId="6CB95264" w14:textId="35E1A0D2" w:rsidR="00BA633A" w:rsidRPr="00AC74FA" w:rsidRDefault="00BA065D" w:rsidP="00AC74FA">
      <w:pPr>
        <w:pStyle w:val="Paragraphedeliste"/>
        <w:numPr>
          <w:ilvl w:val="1"/>
          <w:numId w:val="3"/>
        </w:numPr>
        <w:tabs>
          <w:tab w:val="left" w:pos="2835"/>
          <w:tab w:val="left" w:pos="6804"/>
        </w:tabs>
        <w:spacing w:after="0" w:line="240" w:lineRule="auto"/>
        <w:ind w:left="709" w:hanging="283"/>
        <w:jc w:val="both"/>
        <w:rPr>
          <w:rFonts w:ascii="Gilroy ExtraBold" w:hAnsi="Gilroy ExtraBold"/>
        </w:rPr>
      </w:pPr>
      <w:r w:rsidRPr="00AC74FA">
        <w:rPr>
          <w:rFonts w:ascii="Gilroy Light" w:hAnsi="Gilroy Light"/>
        </w:rPr>
        <w:t xml:space="preserve">Le formulaire d’inscription dûment rempli et signé constitue une reconnaissance de dettes, selon l’art. 82 LP. </w:t>
      </w:r>
    </w:p>
    <w:p w14:paraId="1F5226E7" w14:textId="40C6C975" w:rsidR="009E7DA1" w:rsidRPr="00AC74FA" w:rsidRDefault="00BA065D" w:rsidP="00AC74FA">
      <w:pPr>
        <w:pStyle w:val="Paragraphedeliste"/>
        <w:numPr>
          <w:ilvl w:val="1"/>
          <w:numId w:val="3"/>
        </w:numPr>
        <w:tabs>
          <w:tab w:val="left" w:pos="2835"/>
          <w:tab w:val="left" w:pos="6804"/>
        </w:tabs>
        <w:spacing w:after="0" w:line="240" w:lineRule="auto"/>
        <w:ind w:left="709" w:hanging="283"/>
        <w:jc w:val="both"/>
        <w:rPr>
          <w:rFonts w:ascii="Gilroy Light" w:hAnsi="Gilroy Light"/>
        </w:rPr>
      </w:pPr>
      <w:r w:rsidRPr="00AC74FA">
        <w:rPr>
          <w:rFonts w:ascii="Gilroy Light" w:hAnsi="Gilroy Light"/>
        </w:rPr>
        <w:t xml:space="preserve">L’inscription est valable pour l’intégralité de la formation. </w:t>
      </w:r>
    </w:p>
    <w:p w14:paraId="5D5A93AA" w14:textId="5287B544" w:rsidR="003C00D1" w:rsidRPr="00AC74FA" w:rsidRDefault="00BA065D" w:rsidP="00AC74FA">
      <w:pPr>
        <w:pStyle w:val="Paragraphedeliste"/>
        <w:numPr>
          <w:ilvl w:val="1"/>
          <w:numId w:val="3"/>
        </w:numPr>
        <w:tabs>
          <w:tab w:val="left" w:pos="2835"/>
          <w:tab w:val="left" w:pos="6804"/>
        </w:tabs>
        <w:spacing w:after="0" w:line="240" w:lineRule="auto"/>
        <w:ind w:left="709" w:hanging="283"/>
        <w:jc w:val="both"/>
        <w:rPr>
          <w:rFonts w:ascii="Gilroy Light" w:hAnsi="Gilroy Light"/>
        </w:rPr>
      </w:pPr>
      <w:r w:rsidRPr="00AC74FA">
        <w:rPr>
          <w:rFonts w:ascii="Gilroy Light" w:hAnsi="Gilroy Light"/>
        </w:rPr>
        <w:t xml:space="preserve">Les inscriptions sont enregistrées par ordre d’arrivée. </w:t>
      </w:r>
    </w:p>
    <w:p w14:paraId="483BC1DA" w14:textId="2719679A" w:rsidR="00BA633A" w:rsidRPr="00AC74FA" w:rsidRDefault="00BA065D" w:rsidP="00AC74FA">
      <w:pPr>
        <w:pStyle w:val="Paragraphedeliste"/>
        <w:numPr>
          <w:ilvl w:val="1"/>
          <w:numId w:val="3"/>
        </w:numPr>
        <w:tabs>
          <w:tab w:val="left" w:pos="2835"/>
          <w:tab w:val="left" w:pos="6804"/>
        </w:tabs>
        <w:spacing w:after="0" w:line="240" w:lineRule="auto"/>
        <w:ind w:left="709" w:hanging="283"/>
        <w:jc w:val="both"/>
        <w:rPr>
          <w:rFonts w:ascii="Gilroy Light" w:hAnsi="Gilroy Light"/>
        </w:rPr>
      </w:pPr>
      <w:r w:rsidRPr="00AC74FA">
        <w:rPr>
          <w:rFonts w:ascii="Gilroy Light" w:hAnsi="Gilroy Light"/>
        </w:rPr>
        <w:t>La formation débute avec un nombre minimum de participants. De plus, afin d’assurer un enseignement de qualité, le nombre de places est limité.</w:t>
      </w:r>
    </w:p>
    <w:p w14:paraId="1B55A83B" w14:textId="77777777" w:rsidR="00346526" w:rsidRPr="00AC74FA" w:rsidRDefault="00346526" w:rsidP="00AC7691">
      <w:pPr>
        <w:tabs>
          <w:tab w:val="left" w:pos="2835"/>
          <w:tab w:val="left" w:pos="6804"/>
        </w:tabs>
        <w:spacing w:after="0" w:line="240" w:lineRule="auto"/>
        <w:ind w:left="360"/>
        <w:jc w:val="both"/>
        <w:rPr>
          <w:rFonts w:ascii="Gilroy Light" w:hAnsi="Gilroy Light"/>
        </w:rPr>
      </w:pPr>
    </w:p>
    <w:p w14:paraId="0295B3C6" w14:textId="0C29C48F" w:rsidR="003C00D1" w:rsidRPr="00AC74FA" w:rsidRDefault="00BA065D" w:rsidP="00AC7691">
      <w:pPr>
        <w:pStyle w:val="Paragraphedeliste"/>
        <w:numPr>
          <w:ilvl w:val="0"/>
          <w:numId w:val="3"/>
        </w:numPr>
        <w:tabs>
          <w:tab w:val="left" w:pos="2835"/>
          <w:tab w:val="left" w:pos="6804"/>
        </w:tabs>
        <w:spacing w:after="0" w:line="240" w:lineRule="auto"/>
        <w:jc w:val="both"/>
        <w:rPr>
          <w:rFonts w:ascii="Gilroy ExtraBold" w:hAnsi="Gilroy ExtraBold"/>
          <w:sz w:val="24"/>
        </w:rPr>
      </w:pPr>
      <w:r w:rsidRPr="00AC74FA">
        <w:rPr>
          <w:rFonts w:ascii="Gilroy ExtraBold" w:hAnsi="Gilroy ExtraBold"/>
          <w:sz w:val="24"/>
        </w:rPr>
        <w:t xml:space="preserve">Modalités de paiement </w:t>
      </w:r>
    </w:p>
    <w:p w14:paraId="7E9103BC" w14:textId="492E045C" w:rsidR="002010E8" w:rsidRPr="00AC74FA" w:rsidRDefault="00BA065D" w:rsidP="00F406CF">
      <w:pPr>
        <w:pStyle w:val="Paragraphedeliste"/>
        <w:tabs>
          <w:tab w:val="left" w:pos="2835"/>
          <w:tab w:val="left" w:pos="6804"/>
        </w:tabs>
        <w:spacing w:after="0" w:line="240" w:lineRule="auto"/>
        <w:ind w:left="426"/>
        <w:jc w:val="both"/>
        <w:rPr>
          <w:rFonts w:ascii="Gilroy Light" w:hAnsi="Gilroy Light"/>
        </w:rPr>
      </w:pPr>
      <w:r w:rsidRPr="00AC74FA">
        <w:rPr>
          <w:rFonts w:ascii="Gilroy Light" w:hAnsi="Gilroy Light"/>
        </w:rPr>
        <w:t xml:space="preserve">Par cette inscription, le participant entre en formation pour 9 mois. L’écolage du cours doit être réglé selon le délai de paiement figurant sur la facture ou sur le plan de paiement. Le </w:t>
      </w:r>
      <w:r w:rsidR="002010E8" w:rsidRPr="00AC74FA">
        <w:rPr>
          <w:rFonts w:ascii="Gilroy Light" w:hAnsi="Gilroy Light"/>
        </w:rPr>
        <w:t>non-paiement</w:t>
      </w:r>
      <w:r w:rsidRPr="00AC74FA">
        <w:rPr>
          <w:rFonts w:ascii="Gilroy Light" w:hAnsi="Gilroy Light"/>
        </w:rPr>
        <w:t xml:space="preserve"> n’est pas considéré comme retrait de l’inscription. </w:t>
      </w:r>
    </w:p>
    <w:p w14:paraId="401A098F" w14:textId="77777777" w:rsidR="002010E8" w:rsidRPr="00AC74FA" w:rsidRDefault="002010E8" w:rsidP="00F406CF">
      <w:pPr>
        <w:pStyle w:val="Paragraphedeliste"/>
        <w:tabs>
          <w:tab w:val="left" w:pos="2835"/>
          <w:tab w:val="left" w:pos="6804"/>
        </w:tabs>
        <w:spacing w:after="0" w:line="240" w:lineRule="auto"/>
        <w:ind w:left="426"/>
        <w:jc w:val="both"/>
        <w:rPr>
          <w:rFonts w:ascii="Gilroy Light" w:hAnsi="Gilroy Light"/>
        </w:rPr>
      </w:pPr>
    </w:p>
    <w:p w14:paraId="5C856AB3" w14:textId="41BD2F01" w:rsidR="00DC0943" w:rsidRPr="00AC74FA" w:rsidRDefault="00BA065D" w:rsidP="00F406CF">
      <w:pPr>
        <w:pStyle w:val="Paragraphedeliste"/>
        <w:tabs>
          <w:tab w:val="left" w:pos="2835"/>
          <w:tab w:val="left" w:pos="6804"/>
        </w:tabs>
        <w:spacing w:after="0" w:line="240" w:lineRule="auto"/>
        <w:ind w:left="426"/>
        <w:jc w:val="both"/>
        <w:rPr>
          <w:rFonts w:ascii="Gilroy Light" w:hAnsi="Gilroy Light"/>
        </w:rPr>
      </w:pPr>
      <w:r w:rsidRPr="00AC74FA">
        <w:rPr>
          <w:rFonts w:ascii="Gilroy Light" w:hAnsi="Gilroy Light"/>
        </w:rPr>
        <w:t>L’écolage de cours peut être versé de la manière suivante :</w:t>
      </w:r>
    </w:p>
    <w:p w14:paraId="50627400" w14:textId="215E04D1" w:rsidR="00840A6E" w:rsidRPr="00AC74FA" w:rsidRDefault="00BA065D" w:rsidP="00AC74FA">
      <w:pPr>
        <w:pStyle w:val="Paragraphedeliste"/>
        <w:numPr>
          <w:ilvl w:val="0"/>
          <w:numId w:val="5"/>
        </w:numPr>
        <w:tabs>
          <w:tab w:val="left" w:pos="2835"/>
          <w:tab w:val="left" w:pos="6804"/>
        </w:tabs>
        <w:spacing w:after="0" w:line="240" w:lineRule="auto"/>
        <w:ind w:left="709" w:hanging="283"/>
        <w:jc w:val="both"/>
        <w:rPr>
          <w:rFonts w:ascii="Gilroy Light" w:hAnsi="Gilroy Light"/>
        </w:rPr>
      </w:pPr>
      <w:r w:rsidRPr="00AC74FA">
        <w:rPr>
          <w:rFonts w:ascii="Gilroy Light" w:hAnsi="Gilroy Light"/>
        </w:rPr>
        <w:t xml:space="preserve">Écolage total (30 jours après la date de facturation) </w:t>
      </w:r>
    </w:p>
    <w:p w14:paraId="48D6F41A" w14:textId="2309A0D4" w:rsidR="00FD6268" w:rsidRDefault="00101ACA" w:rsidP="00AC74FA">
      <w:pPr>
        <w:pStyle w:val="Paragraphedeliste"/>
        <w:numPr>
          <w:ilvl w:val="0"/>
          <w:numId w:val="5"/>
        </w:numPr>
        <w:tabs>
          <w:tab w:val="left" w:pos="2835"/>
          <w:tab w:val="left" w:pos="6804"/>
        </w:tabs>
        <w:spacing w:after="0" w:line="240" w:lineRule="auto"/>
        <w:ind w:left="709" w:hanging="283"/>
        <w:jc w:val="both"/>
        <w:rPr>
          <w:rFonts w:ascii="Gilroy Light" w:hAnsi="Gilroy Light"/>
        </w:rPr>
      </w:pPr>
      <w:r>
        <w:rPr>
          <w:rFonts w:ascii="Gilroy Light" w:hAnsi="Gilroy Light"/>
        </w:rPr>
        <w:t>Par échelonnement</w:t>
      </w:r>
      <w:r w:rsidR="00BA065D" w:rsidRPr="00AC74FA">
        <w:rPr>
          <w:rFonts w:ascii="Gilroy Light" w:hAnsi="Gilroy Light"/>
        </w:rPr>
        <w:t xml:space="preserve"> explicitement indiqué sur le formulaire d’inscription.</w:t>
      </w:r>
    </w:p>
    <w:p w14:paraId="3282965C" w14:textId="13CA6F23" w:rsidR="00E07AA7" w:rsidRPr="00AC74FA" w:rsidRDefault="00BA065D" w:rsidP="00F406CF">
      <w:pPr>
        <w:pStyle w:val="Paragraphedeliste"/>
        <w:tabs>
          <w:tab w:val="left" w:pos="2835"/>
          <w:tab w:val="left" w:pos="6804"/>
        </w:tabs>
        <w:spacing w:after="0" w:line="240" w:lineRule="auto"/>
        <w:ind w:left="426"/>
        <w:jc w:val="both"/>
        <w:rPr>
          <w:rFonts w:ascii="Gilroy Light" w:hAnsi="Gilroy Light"/>
        </w:rPr>
      </w:pPr>
      <w:r w:rsidRPr="00AC74FA">
        <w:rPr>
          <w:rFonts w:ascii="Gilroy Light" w:hAnsi="Gilroy Light"/>
        </w:rPr>
        <w:t xml:space="preserve">La 1ère tranche, mais au minimum 20% de l’écolage total est due dans les 30 jours après confirmation de l’ouverture de la classe. Le solde de 80% est dû selon les échéances indiquées sur </w:t>
      </w:r>
      <w:r w:rsidR="00101ACA">
        <w:rPr>
          <w:rFonts w:ascii="Gilroy Light" w:hAnsi="Gilroy Light"/>
        </w:rPr>
        <w:t xml:space="preserve">la facture ou </w:t>
      </w:r>
      <w:r w:rsidRPr="00AC74FA">
        <w:rPr>
          <w:rFonts w:ascii="Gilroy Light" w:hAnsi="Gilroy Light"/>
        </w:rPr>
        <w:t>l</w:t>
      </w:r>
      <w:r w:rsidR="00101ACA">
        <w:rPr>
          <w:rFonts w:ascii="Gilroy Light" w:hAnsi="Gilroy Light"/>
        </w:rPr>
        <w:t>e plan de paiement</w:t>
      </w:r>
      <w:r w:rsidRPr="00AC74FA">
        <w:rPr>
          <w:rFonts w:ascii="Gilroy Light" w:hAnsi="Gilroy Light"/>
        </w:rPr>
        <w:t>.</w:t>
      </w:r>
      <w:r w:rsidR="00101ACA">
        <w:rPr>
          <w:rFonts w:ascii="Gilroy Light" w:hAnsi="Gilroy Light"/>
        </w:rPr>
        <w:t xml:space="preserve"> La totalité de l’écolage doit être versée au plus tard lors de la remise du diplôme.</w:t>
      </w:r>
      <w:r w:rsidRPr="00AC74FA">
        <w:rPr>
          <w:rFonts w:ascii="Gilroy Light" w:hAnsi="Gilroy Light"/>
        </w:rPr>
        <w:t xml:space="preserve"> En cas de non-respect des modalités convenues dans les délais impartis, Jeuncomm se réserve le droit de facturer des frais de rappels ainsi que des frais administratifs de CHF 250.- max. et de ne pas délivrer d’attestation de suivi de cours ni de certificat ou diplôme, jusqu’au règlement intégral du litige. </w:t>
      </w:r>
    </w:p>
    <w:p w14:paraId="5ED7EB94" w14:textId="77777777" w:rsidR="00E07AA7" w:rsidRPr="00AC74FA" w:rsidRDefault="00E07AA7" w:rsidP="00F406CF">
      <w:pPr>
        <w:pStyle w:val="Paragraphedeliste"/>
        <w:tabs>
          <w:tab w:val="left" w:pos="2835"/>
          <w:tab w:val="left" w:pos="6804"/>
        </w:tabs>
        <w:spacing w:after="0" w:line="240" w:lineRule="auto"/>
        <w:ind w:left="426"/>
        <w:jc w:val="both"/>
        <w:rPr>
          <w:rFonts w:ascii="Gilroy Light" w:hAnsi="Gilroy Light"/>
        </w:rPr>
      </w:pPr>
    </w:p>
    <w:p w14:paraId="5019EFDD" w14:textId="2BD1AE9A" w:rsidR="002010E8" w:rsidRPr="00AC74FA" w:rsidRDefault="00BA065D" w:rsidP="00F406CF">
      <w:pPr>
        <w:pStyle w:val="Paragraphedeliste"/>
        <w:tabs>
          <w:tab w:val="left" w:pos="2835"/>
          <w:tab w:val="left" w:pos="6804"/>
        </w:tabs>
        <w:spacing w:after="0" w:line="240" w:lineRule="auto"/>
        <w:ind w:left="426"/>
        <w:jc w:val="both"/>
        <w:rPr>
          <w:rFonts w:ascii="Gilroy Light" w:hAnsi="Gilroy Light"/>
        </w:rPr>
      </w:pPr>
      <w:r w:rsidRPr="00AC74FA">
        <w:rPr>
          <w:rFonts w:ascii="Gilroy Light" w:hAnsi="Gilroy Light"/>
        </w:rPr>
        <w:t>Si le/la participant(e) devait également être exclu(e) de la formation, le montant total de l’année de formation resterait exigé, conformément au point 8.</w:t>
      </w:r>
    </w:p>
    <w:p w14:paraId="5EDFBAA0" w14:textId="0C35DA3B" w:rsidR="00E07AA7" w:rsidRPr="00AC74FA" w:rsidRDefault="00E07AA7" w:rsidP="00C216DB">
      <w:pPr>
        <w:tabs>
          <w:tab w:val="left" w:pos="2835"/>
          <w:tab w:val="left" w:pos="6804"/>
        </w:tabs>
        <w:spacing w:after="0" w:line="240" w:lineRule="auto"/>
        <w:jc w:val="both"/>
        <w:rPr>
          <w:rFonts w:ascii="Gilroy Light" w:hAnsi="Gilroy Light"/>
        </w:rPr>
      </w:pPr>
    </w:p>
    <w:p w14:paraId="5A6B9690" w14:textId="18A86B51" w:rsidR="003C00D1" w:rsidRPr="00AC74FA" w:rsidRDefault="00BA065D" w:rsidP="00AC7691">
      <w:pPr>
        <w:pStyle w:val="Paragraphedeliste"/>
        <w:numPr>
          <w:ilvl w:val="0"/>
          <w:numId w:val="3"/>
        </w:numPr>
        <w:tabs>
          <w:tab w:val="left" w:pos="2835"/>
          <w:tab w:val="left" w:pos="6804"/>
        </w:tabs>
        <w:spacing w:after="0" w:line="240" w:lineRule="auto"/>
        <w:jc w:val="both"/>
        <w:rPr>
          <w:rFonts w:ascii="Gilroy Light" w:hAnsi="Gilroy Light"/>
          <w:sz w:val="24"/>
        </w:rPr>
      </w:pPr>
      <w:r w:rsidRPr="00AC74FA">
        <w:rPr>
          <w:rFonts w:ascii="Gilroy ExtraBold" w:hAnsi="Gilroy ExtraBold"/>
          <w:sz w:val="24"/>
        </w:rPr>
        <w:t>Frais de cours</w:t>
      </w:r>
      <w:r w:rsidRPr="00AC74FA">
        <w:rPr>
          <w:rFonts w:ascii="Gilroy Light" w:hAnsi="Gilroy Light"/>
          <w:sz w:val="24"/>
        </w:rPr>
        <w:t xml:space="preserve"> </w:t>
      </w:r>
    </w:p>
    <w:p w14:paraId="70350BAF" w14:textId="41205797" w:rsidR="00E07AA7" w:rsidRPr="00AC74FA" w:rsidRDefault="00BA065D" w:rsidP="00AC74FA">
      <w:pPr>
        <w:pStyle w:val="Paragraphedeliste"/>
        <w:numPr>
          <w:ilvl w:val="0"/>
          <w:numId w:val="5"/>
        </w:numPr>
        <w:tabs>
          <w:tab w:val="left" w:pos="2835"/>
          <w:tab w:val="left" w:pos="6804"/>
        </w:tabs>
        <w:spacing w:after="0" w:line="240" w:lineRule="auto"/>
        <w:ind w:left="709" w:hanging="283"/>
        <w:jc w:val="both"/>
        <w:rPr>
          <w:rFonts w:ascii="Gilroy Light" w:hAnsi="Gilroy Light"/>
        </w:rPr>
      </w:pPr>
      <w:r w:rsidRPr="00AC74FA">
        <w:rPr>
          <w:rFonts w:ascii="Gilroy Light" w:hAnsi="Gilroy Light"/>
        </w:rPr>
        <w:t xml:space="preserve">Les frais d’écolage comprennent les soirées de cours et les journées de séminaire, ainsi que les supports de cours et la documentation (exercices et solutions) élaborée par les formateurs, remise au format papier lors du cours et/ou électronique, disponible sur une plateforme interactive dédiée à la formation. </w:t>
      </w:r>
    </w:p>
    <w:p w14:paraId="62C9C135" w14:textId="0FC2916A" w:rsidR="00840A6E" w:rsidRPr="00AC74FA" w:rsidRDefault="00BA065D" w:rsidP="00AC74FA">
      <w:pPr>
        <w:pStyle w:val="Paragraphedeliste"/>
        <w:numPr>
          <w:ilvl w:val="0"/>
          <w:numId w:val="5"/>
        </w:numPr>
        <w:tabs>
          <w:tab w:val="left" w:pos="2835"/>
          <w:tab w:val="left" w:pos="6804"/>
        </w:tabs>
        <w:spacing w:after="0" w:line="240" w:lineRule="auto"/>
        <w:ind w:left="709" w:hanging="283"/>
        <w:jc w:val="both"/>
        <w:rPr>
          <w:rFonts w:ascii="Gilroy Light" w:hAnsi="Gilroy Light"/>
        </w:rPr>
      </w:pPr>
      <w:r w:rsidRPr="00AC74FA">
        <w:rPr>
          <w:rFonts w:ascii="Gilroy Light" w:hAnsi="Gilroy Light"/>
        </w:rPr>
        <w:t xml:space="preserve">Toute reproduction et/ou transmission des supports de cours, totale ou partielle est interdite sans autorisation écrite préalable de Jeuncomm et de l’auteur du support. </w:t>
      </w:r>
    </w:p>
    <w:p w14:paraId="2FE98187" w14:textId="1BF14467" w:rsidR="00DA67D3" w:rsidRPr="00AC74FA" w:rsidRDefault="00BA065D" w:rsidP="00AC74FA">
      <w:pPr>
        <w:pStyle w:val="Paragraphedeliste"/>
        <w:numPr>
          <w:ilvl w:val="0"/>
          <w:numId w:val="5"/>
        </w:numPr>
        <w:tabs>
          <w:tab w:val="left" w:pos="2835"/>
          <w:tab w:val="left" w:pos="6804"/>
        </w:tabs>
        <w:spacing w:after="0" w:line="240" w:lineRule="auto"/>
        <w:ind w:left="709" w:hanging="283"/>
        <w:jc w:val="both"/>
        <w:rPr>
          <w:rFonts w:ascii="Gilroy Light" w:hAnsi="Gilroy Light"/>
        </w:rPr>
      </w:pPr>
      <w:r w:rsidRPr="00AC74FA">
        <w:rPr>
          <w:rFonts w:ascii="Gilroy Light" w:hAnsi="Gilroy Light"/>
        </w:rPr>
        <w:t xml:space="preserve">Les autres frais (par exemple : transports, repas), les taxes d’inscription pour des examens externes sont à la charge exclusive du/de la participant(e). </w:t>
      </w:r>
    </w:p>
    <w:p w14:paraId="0269675E" w14:textId="68B9918C" w:rsidR="00F406CF" w:rsidRPr="00A439F5" w:rsidRDefault="00BA065D" w:rsidP="00AB5E67">
      <w:pPr>
        <w:pStyle w:val="Paragraphedeliste"/>
        <w:numPr>
          <w:ilvl w:val="0"/>
          <w:numId w:val="5"/>
        </w:numPr>
        <w:tabs>
          <w:tab w:val="left" w:pos="2835"/>
          <w:tab w:val="left" w:pos="6804"/>
        </w:tabs>
        <w:spacing w:after="0" w:line="240" w:lineRule="auto"/>
        <w:ind w:left="709" w:hanging="283"/>
        <w:jc w:val="both"/>
        <w:rPr>
          <w:rFonts w:ascii="Gilroy Light" w:hAnsi="Gilroy Light"/>
        </w:rPr>
      </w:pPr>
      <w:r w:rsidRPr="00AC74FA">
        <w:rPr>
          <w:rFonts w:ascii="Gilroy Light" w:hAnsi="Gilroy Light"/>
        </w:rPr>
        <w:t xml:space="preserve">Les cours manqués ne peuvent pas être rattrapés et ne sont pas remboursés. </w:t>
      </w:r>
    </w:p>
    <w:p w14:paraId="7B0460FF" w14:textId="77777777" w:rsidR="00F406CF" w:rsidRPr="00AC74FA" w:rsidRDefault="00F406CF" w:rsidP="00AC74FA">
      <w:pPr>
        <w:tabs>
          <w:tab w:val="left" w:pos="2835"/>
          <w:tab w:val="left" w:pos="6804"/>
        </w:tabs>
        <w:spacing w:after="0" w:line="240" w:lineRule="auto"/>
        <w:ind w:left="709" w:hanging="283"/>
        <w:jc w:val="both"/>
        <w:rPr>
          <w:rFonts w:ascii="Gilroy Light" w:hAnsi="Gilroy Light"/>
        </w:rPr>
      </w:pPr>
    </w:p>
    <w:p w14:paraId="744A4C1A" w14:textId="65F8531C" w:rsidR="003C00D1" w:rsidRPr="00AC74FA" w:rsidRDefault="00AB5E67" w:rsidP="00AC7691">
      <w:pPr>
        <w:pStyle w:val="Paragraphedeliste"/>
        <w:numPr>
          <w:ilvl w:val="0"/>
          <w:numId w:val="3"/>
        </w:numPr>
        <w:tabs>
          <w:tab w:val="left" w:pos="2835"/>
          <w:tab w:val="left" w:pos="6804"/>
        </w:tabs>
        <w:spacing w:after="0" w:line="240" w:lineRule="auto"/>
        <w:jc w:val="both"/>
        <w:rPr>
          <w:rFonts w:ascii="Gilroy Light" w:hAnsi="Gilroy Light"/>
          <w:sz w:val="24"/>
        </w:rPr>
      </w:pPr>
      <w:r>
        <w:rPr>
          <w:rFonts w:ascii="Gilroy ExtraBold" w:hAnsi="Gilroy ExtraBold"/>
          <w:sz w:val="24"/>
        </w:rPr>
        <w:t>Jeuncomm</w:t>
      </w:r>
      <w:r w:rsidR="00BA065D" w:rsidRPr="00AC74FA">
        <w:rPr>
          <w:rFonts w:ascii="Gilroy ExtraBold" w:hAnsi="Gilroy ExtraBold"/>
          <w:sz w:val="24"/>
        </w:rPr>
        <w:t xml:space="preserve"> se réserve le droit</w:t>
      </w:r>
      <w:r w:rsidR="00BA065D" w:rsidRPr="00AC74FA">
        <w:rPr>
          <w:rFonts w:ascii="Gilroy Light" w:hAnsi="Gilroy Light"/>
          <w:sz w:val="24"/>
        </w:rPr>
        <w:t xml:space="preserve"> </w:t>
      </w:r>
    </w:p>
    <w:p w14:paraId="13A21342" w14:textId="77777777" w:rsidR="00AB5E67" w:rsidRDefault="00BA065D" w:rsidP="00076F68">
      <w:pPr>
        <w:pStyle w:val="Paragraphedeliste"/>
        <w:numPr>
          <w:ilvl w:val="0"/>
          <w:numId w:val="5"/>
        </w:numPr>
        <w:tabs>
          <w:tab w:val="left" w:pos="2835"/>
          <w:tab w:val="left" w:pos="6804"/>
        </w:tabs>
        <w:spacing w:after="0" w:line="240" w:lineRule="auto"/>
        <w:ind w:left="709" w:hanging="283"/>
        <w:jc w:val="both"/>
        <w:rPr>
          <w:rFonts w:ascii="Gilroy Light" w:hAnsi="Gilroy Light"/>
        </w:rPr>
      </w:pPr>
      <w:r w:rsidRPr="00AB5E67">
        <w:rPr>
          <w:rFonts w:ascii="Gilroy Light" w:hAnsi="Gilroy Light"/>
        </w:rPr>
        <w:t>De prendre toute mesure jugée opportune pour assurer la bonne marche des cours.</w:t>
      </w:r>
    </w:p>
    <w:p w14:paraId="19BE8DD9" w14:textId="33DEF58D" w:rsidR="009467B6" w:rsidRPr="009467B6" w:rsidRDefault="00BA065D" w:rsidP="009467B6">
      <w:pPr>
        <w:pStyle w:val="Paragraphedeliste"/>
        <w:numPr>
          <w:ilvl w:val="0"/>
          <w:numId w:val="5"/>
        </w:numPr>
        <w:tabs>
          <w:tab w:val="left" w:pos="2835"/>
          <w:tab w:val="left" w:pos="6804"/>
        </w:tabs>
        <w:spacing w:after="0" w:line="240" w:lineRule="auto"/>
        <w:ind w:left="709" w:hanging="283"/>
        <w:jc w:val="both"/>
        <w:rPr>
          <w:rFonts w:ascii="Gilroy Light" w:hAnsi="Gilroy Light"/>
        </w:rPr>
      </w:pPr>
      <w:r w:rsidRPr="00AB5E67">
        <w:rPr>
          <w:rFonts w:ascii="Gilroy Light" w:hAnsi="Gilroy Light"/>
        </w:rPr>
        <w:t xml:space="preserve">De modifier l’horaire, le jour et les dates </w:t>
      </w:r>
      <w:r w:rsidR="00AB5E67">
        <w:rPr>
          <w:rFonts w:ascii="Gilroy Light" w:hAnsi="Gilroy Light"/>
        </w:rPr>
        <w:t xml:space="preserve">du planning de cours. Jeuncomm </w:t>
      </w:r>
      <w:r w:rsidR="00AB5E67" w:rsidRPr="00AB5E67">
        <w:rPr>
          <w:rFonts w:ascii="Gilroy Light" w:hAnsi="Gilroy Light"/>
        </w:rPr>
        <w:t>informera</w:t>
      </w:r>
      <w:r w:rsidRPr="00AB5E67">
        <w:rPr>
          <w:rFonts w:ascii="Gilroy Light" w:hAnsi="Gilroy Light"/>
        </w:rPr>
        <w:t xml:space="preserve"> les participant(e)s par courriel et/ou téléphone, aussi rapidement que possible. </w:t>
      </w:r>
    </w:p>
    <w:p w14:paraId="6794E013" w14:textId="77777777" w:rsidR="00A439F5" w:rsidRDefault="00A439F5" w:rsidP="00AC7691">
      <w:pPr>
        <w:pStyle w:val="Paragraphedeliste"/>
        <w:tabs>
          <w:tab w:val="left" w:pos="2835"/>
          <w:tab w:val="left" w:pos="6804"/>
        </w:tabs>
        <w:spacing w:after="0" w:line="240" w:lineRule="auto"/>
        <w:jc w:val="both"/>
        <w:rPr>
          <w:rFonts w:ascii="Gilroy Light" w:hAnsi="Gilroy Light"/>
        </w:rPr>
      </w:pPr>
    </w:p>
    <w:p w14:paraId="35D9FE5B" w14:textId="77777777" w:rsidR="0050375B" w:rsidRDefault="00606BAA" w:rsidP="00AC7691">
      <w:pPr>
        <w:pStyle w:val="Paragraphedeliste"/>
        <w:tabs>
          <w:tab w:val="left" w:pos="2835"/>
          <w:tab w:val="left" w:pos="6804"/>
        </w:tabs>
        <w:spacing w:after="0" w:line="240" w:lineRule="auto"/>
        <w:jc w:val="both"/>
        <w:rPr>
          <w:rFonts w:ascii="Gilroy Light" w:hAnsi="Gilroy Light"/>
        </w:rPr>
      </w:pPr>
      <w:r w:rsidRPr="00AC74FA">
        <w:rPr>
          <w:rFonts w:ascii="Gilroy Light" w:hAnsi="Gilroy Light"/>
        </w:rPr>
        <w:tab/>
      </w:r>
    </w:p>
    <w:p w14:paraId="19D6E668" w14:textId="77777777" w:rsidR="0050375B" w:rsidRDefault="0050375B" w:rsidP="00AC7691">
      <w:pPr>
        <w:pStyle w:val="Paragraphedeliste"/>
        <w:tabs>
          <w:tab w:val="left" w:pos="2835"/>
          <w:tab w:val="left" w:pos="6804"/>
        </w:tabs>
        <w:spacing w:after="0" w:line="240" w:lineRule="auto"/>
        <w:jc w:val="both"/>
        <w:rPr>
          <w:rFonts w:ascii="Gilroy Light" w:hAnsi="Gilroy Light"/>
        </w:rPr>
      </w:pPr>
    </w:p>
    <w:p w14:paraId="736AE41E" w14:textId="06FFAE85" w:rsidR="00E668CF" w:rsidRPr="00AC74FA" w:rsidRDefault="00606BAA" w:rsidP="00AC7691">
      <w:pPr>
        <w:pStyle w:val="Paragraphedeliste"/>
        <w:tabs>
          <w:tab w:val="left" w:pos="2835"/>
          <w:tab w:val="left" w:pos="6804"/>
        </w:tabs>
        <w:spacing w:after="0" w:line="240" w:lineRule="auto"/>
        <w:jc w:val="both"/>
        <w:rPr>
          <w:rFonts w:ascii="Gilroy Light" w:hAnsi="Gilroy Light"/>
        </w:rPr>
      </w:pPr>
      <w:r w:rsidRPr="00AC74FA">
        <w:rPr>
          <w:rFonts w:ascii="Gilroy Light" w:hAnsi="Gilroy Light"/>
        </w:rPr>
        <w:tab/>
      </w:r>
      <w:r w:rsidRPr="00AC74FA">
        <w:rPr>
          <w:rFonts w:ascii="Gilroy Light" w:hAnsi="Gilroy Light"/>
        </w:rPr>
        <w:tab/>
      </w:r>
    </w:p>
    <w:p w14:paraId="4AA23E20" w14:textId="07BA2473" w:rsidR="003C00D1" w:rsidRPr="00AC74FA" w:rsidRDefault="00BA065D" w:rsidP="6018E93E">
      <w:pPr>
        <w:pStyle w:val="Paragraphedeliste"/>
        <w:numPr>
          <w:ilvl w:val="0"/>
          <w:numId w:val="3"/>
        </w:numPr>
        <w:tabs>
          <w:tab w:val="left" w:pos="2835"/>
          <w:tab w:val="left" w:pos="6804"/>
        </w:tabs>
        <w:spacing w:after="0" w:line="240" w:lineRule="auto"/>
        <w:jc w:val="both"/>
        <w:rPr>
          <w:rFonts w:ascii="Gilroy Light" w:hAnsi="Gilroy Light"/>
          <w:sz w:val="24"/>
        </w:rPr>
      </w:pPr>
      <w:r w:rsidRPr="00AC74FA">
        <w:rPr>
          <w:rFonts w:ascii="Gilroy ExtraBold" w:hAnsi="Gilroy ExtraBold"/>
          <w:sz w:val="24"/>
        </w:rPr>
        <w:lastRenderedPageBreak/>
        <w:t>Examens</w:t>
      </w:r>
      <w:r w:rsidRPr="00AC74FA">
        <w:rPr>
          <w:rFonts w:ascii="Gilroy Light" w:hAnsi="Gilroy Light"/>
          <w:sz w:val="24"/>
        </w:rPr>
        <w:t xml:space="preserve"> </w:t>
      </w:r>
    </w:p>
    <w:p w14:paraId="0AA9F8EA" w14:textId="2517FBFA" w:rsidR="00576E44" w:rsidRPr="00AC74FA" w:rsidRDefault="00BA065D" w:rsidP="0050375B">
      <w:pPr>
        <w:pStyle w:val="Paragraphedeliste"/>
        <w:numPr>
          <w:ilvl w:val="0"/>
          <w:numId w:val="5"/>
        </w:numPr>
        <w:spacing w:after="0" w:line="240" w:lineRule="auto"/>
        <w:ind w:left="709" w:hanging="283"/>
        <w:jc w:val="both"/>
        <w:rPr>
          <w:rFonts w:ascii="Gilroy Light" w:hAnsi="Gilroy Light"/>
        </w:rPr>
      </w:pPr>
      <w:r w:rsidRPr="00AC74FA">
        <w:rPr>
          <w:rFonts w:ascii="Gilroy Light" w:hAnsi="Gilroy Light"/>
        </w:rPr>
        <w:t xml:space="preserve">Il est de </w:t>
      </w:r>
      <w:r w:rsidR="0050375B">
        <w:rPr>
          <w:rFonts w:ascii="Gilroy Light" w:hAnsi="Gilroy Light"/>
        </w:rPr>
        <w:t>l</w:t>
      </w:r>
      <w:r w:rsidRPr="00AC74FA">
        <w:rPr>
          <w:rFonts w:ascii="Gilroy Light" w:hAnsi="Gilroy Light"/>
        </w:rPr>
        <w:t>a responsabilité des participant(e)s de s’inscrire aux sessions d’examens intermédiaires ou finales, à la décharge de Jeuncomm.</w:t>
      </w:r>
    </w:p>
    <w:p w14:paraId="329EE6B9" w14:textId="60EAAB31" w:rsidR="006C1966" w:rsidRPr="00AC74FA" w:rsidRDefault="00BA065D" w:rsidP="00AC74FA">
      <w:pPr>
        <w:pStyle w:val="Paragraphedeliste"/>
        <w:numPr>
          <w:ilvl w:val="0"/>
          <w:numId w:val="5"/>
        </w:numPr>
        <w:tabs>
          <w:tab w:val="left" w:pos="2835"/>
          <w:tab w:val="left" w:pos="6804"/>
        </w:tabs>
        <w:spacing w:after="0" w:line="240" w:lineRule="auto"/>
        <w:ind w:left="709" w:hanging="283"/>
        <w:jc w:val="both"/>
        <w:rPr>
          <w:rFonts w:ascii="Gilroy Light" w:hAnsi="Gilroy Light"/>
        </w:rPr>
      </w:pPr>
      <w:r w:rsidRPr="00AC74FA">
        <w:rPr>
          <w:rFonts w:ascii="Gilroy Light" w:hAnsi="Gilroy Light"/>
        </w:rPr>
        <w:t xml:space="preserve">Pour les examens, il incombe au (à la) participant(e) de s’assurer qu’il (elle) remplit les conditions d’admission exigées par la commission des examens. </w:t>
      </w:r>
    </w:p>
    <w:p w14:paraId="09DDF70C" w14:textId="17FC85F8" w:rsidR="00967B83" w:rsidRPr="00AC74FA" w:rsidRDefault="00BA065D" w:rsidP="00AC74FA">
      <w:pPr>
        <w:pStyle w:val="Paragraphedeliste"/>
        <w:numPr>
          <w:ilvl w:val="0"/>
          <w:numId w:val="5"/>
        </w:numPr>
        <w:tabs>
          <w:tab w:val="left" w:pos="2835"/>
          <w:tab w:val="left" w:pos="6804"/>
        </w:tabs>
        <w:spacing w:after="0" w:line="240" w:lineRule="auto"/>
        <w:ind w:left="709" w:hanging="283"/>
        <w:jc w:val="both"/>
        <w:rPr>
          <w:rFonts w:ascii="Gilroy Light" w:hAnsi="Gilroy Light"/>
        </w:rPr>
      </w:pPr>
      <w:r w:rsidRPr="00AC74FA">
        <w:rPr>
          <w:rFonts w:ascii="Gilroy Light" w:hAnsi="Gilroy Light"/>
        </w:rPr>
        <w:t>En cas d’échec aux examens, le/la participant(e) se pliera aux instructions transmises par la commission des examens concernée.</w:t>
      </w:r>
      <w:bookmarkEnd w:id="11"/>
    </w:p>
    <w:p w14:paraId="5CDB17DC" w14:textId="77777777" w:rsidR="002E3DAA" w:rsidRPr="00AC74FA" w:rsidRDefault="002E3DAA" w:rsidP="00AC7691">
      <w:pPr>
        <w:tabs>
          <w:tab w:val="left" w:pos="2835"/>
          <w:tab w:val="left" w:pos="6804"/>
        </w:tabs>
        <w:spacing w:after="0" w:line="240" w:lineRule="auto"/>
        <w:jc w:val="both"/>
        <w:rPr>
          <w:rFonts w:ascii="Gilroy Light" w:hAnsi="Gilroy Light"/>
        </w:rPr>
      </w:pPr>
    </w:p>
    <w:p w14:paraId="5D23914F" w14:textId="49E82A23" w:rsidR="00797A25" w:rsidRPr="00AC74FA" w:rsidRDefault="00797A25" w:rsidP="00AC7691">
      <w:pPr>
        <w:pStyle w:val="Paragraphedeliste"/>
        <w:numPr>
          <w:ilvl w:val="0"/>
          <w:numId w:val="3"/>
        </w:numPr>
        <w:tabs>
          <w:tab w:val="left" w:pos="2835"/>
          <w:tab w:val="left" w:pos="6804"/>
        </w:tabs>
        <w:spacing w:after="0" w:line="240" w:lineRule="auto"/>
        <w:jc w:val="both"/>
        <w:rPr>
          <w:rFonts w:ascii="Gilroy Light" w:hAnsi="Gilroy Light"/>
          <w:sz w:val="24"/>
        </w:rPr>
      </w:pPr>
      <w:r w:rsidRPr="00AC74FA">
        <w:rPr>
          <w:rFonts w:ascii="Gilroy ExtraBold" w:hAnsi="Gilroy ExtraBold"/>
          <w:sz w:val="24"/>
        </w:rPr>
        <w:t>Fin du contrat</w:t>
      </w:r>
      <w:r w:rsidRPr="00AC74FA">
        <w:rPr>
          <w:rFonts w:ascii="Gilroy Light" w:hAnsi="Gilroy Light"/>
          <w:sz w:val="24"/>
        </w:rPr>
        <w:t xml:space="preserve"> </w:t>
      </w:r>
    </w:p>
    <w:p w14:paraId="335AD8F5" w14:textId="679A56CB" w:rsidR="00797A25" w:rsidRPr="0050375B" w:rsidRDefault="00797A25" w:rsidP="0050375B">
      <w:pPr>
        <w:pStyle w:val="Paragraphedeliste"/>
        <w:tabs>
          <w:tab w:val="left" w:pos="2835"/>
          <w:tab w:val="left" w:pos="6804"/>
        </w:tabs>
        <w:spacing w:after="0" w:line="240" w:lineRule="auto"/>
        <w:ind w:left="426"/>
        <w:jc w:val="both"/>
        <w:rPr>
          <w:rFonts w:ascii="Gilroy Light" w:hAnsi="Gilroy Light"/>
        </w:rPr>
      </w:pPr>
      <w:r w:rsidRPr="00AC74FA">
        <w:rPr>
          <w:rFonts w:ascii="Gilroy Light" w:hAnsi="Gilroy Light"/>
          <w:i/>
          <w:iCs/>
        </w:rPr>
        <w:t>Résiliation de l’inscription par le/la participant(e)</w:t>
      </w:r>
      <w:r w:rsidRPr="00AC74FA">
        <w:rPr>
          <w:rFonts w:ascii="Gilroy Light" w:hAnsi="Gilroy Light"/>
        </w:rPr>
        <w:t xml:space="preserve"> </w:t>
      </w:r>
    </w:p>
    <w:p w14:paraId="3F41EBC5" w14:textId="6D48FF52" w:rsidR="00797A25" w:rsidRPr="00AC74FA" w:rsidRDefault="00797A25" w:rsidP="00AC74FA">
      <w:pPr>
        <w:pStyle w:val="Paragraphedeliste"/>
        <w:numPr>
          <w:ilvl w:val="1"/>
          <w:numId w:val="3"/>
        </w:numPr>
        <w:tabs>
          <w:tab w:val="left" w:pos="2835"/>
          <w:tab w:val="left" w:pos="6804"/>
        </w:tabs>
        <w:spacing w:after="0" w:line="240" w:lineRule="auto"/>
        <w:ind w:left="709" w:hanging="283"/>
        <w:jc w:val="both"/>
        <w:rPr>
          <w:rFonts w:ascii="Gilroy Light" w:hAnsi="Gilroy Light"/>
        </w:rPr>
      </w:pPr>
      <w:r w:rsidRPr="00AC74FA">
        <w:rPr>
          <w:rFonts w:ascii="Gilroy Light" w:hAnsi="Gilroy Light"/>
        </w:rPr>
        <w:t xml:space="preserve">Tout désistement avant le début du cours ou arrêt pendant la formation doit être porté à la connaissance de Jeuncomm, par lettre signature. La date de réception du courrier sera considérée comme date officielle d’annulation. </w:t>
      </w:r>
    </w:p>
    <w:p w14:paraId="5EFECA51" w14:textId="77777777" w:rsidR="00797A25" w:rsidRPr="00AC74FA" w:rsidRDefault="00797A25" w:rsidP="00AC74FA">
      <w:pPr>
        <w:pStyle w:val="Paragraphedeliste"/>
        <w:numPr>
          <w:ilvl w:val="1"/>
          <w:numId w:val="3"/>
        </w:numPr>
        <w:tabs>
          <w:tab w:val="left" w:pos="2835"/>
          <w:tab w:val="left" w:pos="6804"/>
        </w:tabs>
        <w:spacing w:after="0" w:line="240" w:lineRule="auto"/>
        <w:ind w:left="709" w:hanging="283"/>
        <w:jc w:val="both"/>
        <w:rPr>
          <w:rFonts w:ascii="Gilroy Light" w:hAnsi="Gilroy Light"/>
        </w:rPr>
      </w:pPr>
      <w:r w:rsidRPr="00AC74FA">
        <w:rPr>
          <w:rFonts w:ascii="Gilroy Light" w:hAnsi="Gilroy Light"/>
        </w:rPr>
        <w:t xml:space="preserve">En cas de désistement plus de 30 jours avant le début de la formation, une taxe de retrait sera facturée. Elle correspond à 20% du montant total de l’écolage plus, CHF 250.- de frais administratifs. </w:t>
      </w:r>
    </w:p>
    <w:p w14:paraId="6FA478E3" w14:textId="77777777" w:rsidR="00797A25" w:rsidRPr="00AC74FA" w:rsidRDefault="00797A25" w:rsidP="00AC74FA">
      <w:pPr>
        <w:pStyle w:val="Paragraphedeliste"/>
        <w:numPr>
          <w:ilvl w:val="1"/>
          <w:numId w:val="3"/>
        </w:numPr>
        <w:tabs>
          <w:tab w:val="left" w:pos="2835"/>
          <w:tab w:val="left" w:pos="6804"/>
        </w:tabs>
        <w:spacing w:after="0" w:line="240" w:lineRule="auto"/>
        <w:ind w:left="709" w:hanging="283"/>
        <w:jc w:val="both"/>
        <w:rPr>
          <w:rFonts w:ascii="Gilroy Light" w:hAnsi="Gilroy Light"/>
        </w:rPr>
      </w:pPr>
      <w:r w:rsidRPr="00AC74FA">
        <w:rPr>
          <w:rFonts w:ascii="Gilroy Light" w:hAnsi="Gilroy Light"/>
        </w:rPr>
        <w:t xml:space="preserve">Si le désistement intervient moins de 30 jours avant le début ou en cours de la formation, le montant total de l’écolage de l’année en cours (d’août à juillet) est exigé et aucun remboursement n’est accordé. </w:t>
      </w:r>
    </w:p>
    <w:p w14:paraId="13BE9926" w14:textId="77777777" w:rsidR="00797A25" w:rsidRPr="00AC74FA" w:rsidRDefault="00797A25" w:rsidP="00AC7691">
      <w:pPr>
        <w:pStyle w:val="Paragraphedeliste"/>
        <w:tabs>
          <w:tab w:val="left" w:pos="2835"/>
          <w:tab w:val="left" w:pos="6804"/>
        </w:tabs>
        <w:spacing w:after="0" w:line="240" w:lineRule="auto"/>
        <w:ind w:left="360"/>
        <w:jc w:val="both"/>
        <w:rPr>
          <w:rFonts w:ascii="Gilroy Light" w:hAnsi="Gilroy Light"/>
        </w:rPr>
      </w:pPr>
    </w:p>
    <w:p w14:paraId="0BCF5D47" w14:textId="6ED08A61" w:rsidR="00797A25" w:rsidRPr="0050375B" w:rsidRDefault="00797A25" w:rsidP="0050375B">
      <w:pPr>
        <w:pStyle w:val="Paragraphedeliste"/>
        <w:tabs>
          <w:tab w:val="left" w:pos="2835"/>
          <w:tab w:val="left" w:pos="6804"/>
        </w:tabs>
        <w:spacing w:after="0" w:line="240" w:lineRule="auto"/>
        <w:ind w:left="426"/>
        <w:jc w:val="both"/>
        <w:rPr>
          <w:rFonts w:ascii="Gilroy Light" w:hAnsi="Gilroy Light"/>
          <w:i/>
          <w:iCs/>
        </w:rPr>
      </w:pPr>
      <w:r w:rsidRPr="00AC74FA">
        <w:rPr>
          <w:rFonts w:ascii="Gilroy Light" w:hAnsi="Gilroy Light"/>
          <w:i/>
          <w:iCs/>
        </w:rPr>
        <w:t xml:space="preserve">Résiliation par Jeuncomm </w:t>
      </w:r>
    </w:p>
    <w:p w14:paraId="3C544AB6" w14:textId="75DC9959" w:rsidR="00797A25" w:rsidRPr="00AC74FA" w:rsidRDefault="00797A25" w:rsidP="00F406CF">
      <w:pPr>
        <w:tabs>
          <w:tab w:val="left" w:pos="2835"/>
          <w:tab w:val="left" w:pos="6804"/>
        </w:tabs>
        <w:spacing w:after="0" w:line="240" w:lineRule="auto"/>
        <w:ind w:left="426"/>
        <w:jc w:val="both"/>
        <w:rPr>
          <w:rFonts w:ascii="Gilroy Light" w:hAnsi="Gilroy Light"/>
        </w:rPr>
      </w:pPr>
      <w:r w:rsidRPr="00AC74FA">
        <w:rPr>
          <w:rFonts w:ascii="Gilroy Light" w:hAnsi="Gilroy Light"/>
        </w:rPr>
        <w:t xml:space="preserve">Jeuncomm se réserve le droit de décaler ou d’annuler un cours ou une formation complète, si contre toute attente, le nombre de participant(e)s est insuffisant, et également de décaler ou d’annuler une formation en cas de force majeure. Dans ce cas, Jeuncomm en informe les participant(e)s avant le début de la formation. Jeuncomm s’engage à rembourser les montants payés dans les 30 jours suivant la décision de non-ouverture de la classe. </w:t>
      </w:r>
    </w:p>
    <w:p w14:paraId="08C2FDB0" w14:textId="77777777" w:rsidR="00797A25" w:rsidRPr="00AC74FA" w:rsidRDefault="00797A25" w:rsidP="00F406CF">
      <w:pPr>
        <w:tabs>
          <w:tab w:val="left" w:pos="2835"/>
          <w:tab w:val="left" w:pos="6804"/>
        </w:tabs>
        <w:spacing w:after="0" w:line="240" w:lineRule="auto"/>
        <w:ind w:left="426"/>
        <w:jc w:val="both"/>
        <w:rPr>
          <w:rFonts w:ascii="Gilroy Light" w:hAnsi="Gilroy Light"/>
        </w:rPr>
      </w:pPr>
    </w:p>
    <w:p w14:paraId="3B8B0D0C" w14:textId="1D7F90B4" w:rsidR="00797A25" w:rsidRPr="00AC74FA" w:rsidRDefault="00797A25" w:rsidP="00F406CF">
      <w:pPr>
        <w:tabs>
          <w:tab w:val="left" w:pos="2835"/>
          <w:tab w:val="left" w:pos="6804"/>
        </w:tabs>
        <w:spacing w:after="0" w:line="240" w:lineRule="auto"/>
        <w:ind w:left="426"/>
        <w:jc w:val="both"/>
        <w:rPr>
          <w:rFonts w:ascii="Gilroy Light" w:hAnsi="Gilroy Light"/>
        </w:rPr>
      </w:pPr>
      <w:r w:rsidRPr="00AC74FA">
        <w:rPr>
          <w:rFonts w:ascii="Gilroy Light" w:hAnsi="Gilroy Light"/>
        </w:rPr>
        <w:t>Jeuncomm se réserve le droit d’exclure</w:t>
      </w:r>
      <w:r w:rsidR="00AB5E67">
        <w:rPr>
          <w:rFonts w:ascii="Gilroy Light" w:hAnsi="Gilroy Light"/>
        </w:rPr>
        <w:t>,</w:t>
      </w:r>
      <w:r w:rsidRPr="00AC74FA">
        <w:rPr>
          <w:rFonts w:ascii="Gilroy Light" w:hAnsi="Gilroy Light"/>
        </w:rPr>
        <w:t xml:space="preserve"> sans remboursement</w:t>
      </w:r>
      <w:r w:rsidR="00AB5E67">
        <w:rPr>
          <w:rFonts w:ascii="Gilroy Light" w:hAnsi="Gilroy Light"/>
        </w:rPr>
        <w:t>,</w:t>
      </w:r>
      <w:r w:rsidRPr="00AC74FA">
        <w:rPr>
          <w:rFonts w:ascii="Gilroy Light" w:hAnsi="Gilroy Light"/>
        </w:rPr>
        <w:t xml:space="preserve"> en cas de faute grave.</w:t>
      </w:r>
    </w:p>
    <w:p w14:paraId="60806378" w14:textId="504507E3" w:rsidR="00797A25" w:rsidRPr="00AC74FA" w:rsidRDefault="00797A25" w:rsidP="00AC7691">
      <w:pPr>
        <w:tabs>
          <w:tab w:val="left" w:pos="2835"/>
          <w:tab w:val="left" w:pos="6804"/>
        </w:tabs>
        <w:spacing w:after="0" w:line="240" w:lineRule="auto"/>
        <w:jc w:val="both"/>
        <w:rPr>
          <w:rFonts w:ascii="Gilroy Light" w:hAnsi="Gilroy Light"/>
        </w:rPr>
      </w:pPr>
    </w:p>
    <w:p w14:paraId="3874D1D4" w14:textId="509CD35D" w:rsidR="00797A25" w:rsidRPr="00AC74FA" w:rsidRDefault="00797A25" w:rsidP="00AC7691">
      <w:pPr>
        <w:pStyle w:val="Paragraphedeliste"/>
        <w:numPr>
          <w:ilvl w:val="0"/>
          <w:numId w:val="3"/>
        </w:numPr>
        <w:tabs>
          <w:tab w:val="left" w:pos="2835"/>
          <w:tab w:val="left" w:pos="6804"/>
        </w:tabs>
        <w:spacing w:after="0" w:line="240" w:lineRule="auto"/>
        <w:jc w:val="both"/>
        <w:rPr>
          <w:rFonts w:ascii="Gilroy Light" w:hAnsi="Gilroy Light"/>
        </w:rPr>
      </w:pPr>
      <w:r w:rsidRPr="00AC74FA">
        <w:rPr>
          <w:rFonts w:ascii="Gilroy ExtraBold" w:hAnsi="Gilroy ExtraBold"/>
          <w:sz w:val="24"/>
        </w:rPr>
        <w:t>Autre</w:t>
      </w:r>
      <w:r w:rsidRPr="00AC74FA">
        <w:rPr>
          <w:rFonts w:ascii="Gilroy Light" w:hAnsi="Gilroy Light"/>
        </w:rPr>
        <w:t xml:space="preserve"> </w:t>
      </w:r>
    </w:p>
    <w:p w14:paraId="74A286AF" w14:textId="4276B6DC" w:rsidR="00797A25" w:rsidRPr="00AC74FA" w:rsidRDefault="00797A25" w:rsidP="00AC74FA">
      <w:pPr>
        <w:pStyle w:val="Paragraphedeliste"/>
        <w:numPr>
          <w:ilvl w:val="1"/>
          <w:numId w:val="3"/>
        </w:numPr>
        <w:tabs>
          <w:tab w:val="left" w:pos="2835"/>
          <w:tab w:val="left" w:pos="6804"/>
        </w:tabs>
        <w:spacing w:after="0" w:line="240" w:lineRule="auto"/>
        <w:ind w:left="709" w:hanging="283"/>
        <w:jc w:val="both"/>
        <w:rPr>
          <w:rFonts w:ascii="Gilroy Light" w:hAnsi="Gilroy Light"/>
        </w:rPr>
      </w:pPr>
      <w:r w:rsidRPr="00AC74FA">
        <w:rPr>
          <w:rFonts w:ascii="Gilroy Light" w:hAnsi="Gilroy Light"/>
        </w:rPr>
        <w:t xml:space="preserve">Il est interdit d’effectuer des enregistrements audio ou vidéo dans tous les locaux du centre de formation, sans le consentement explicite de Jeuncomm </w:t>
      </w:r>
      <w:r w:rsidR="0050375B">
        <w:rPr>
          <w:rFonts w:ascii="Gilroy Light" w:hAnsi="Gilroy Light"/>
        </w:rPr>
        <w:t xml:space="preserve">et des participants. </w:t>
      </w:r>
    </w:p>
    <w:p w14:paraId="3BA45EB2" w14:textId="41DF02DC" w:rsidR="00166CEE" w:rsidRPr="00AC74FA" w:rsidRDefault="00797A25" w:rsidP="00AC74FA">
      <w:pPr>
        <w:pStyle w:val="Paragraphedeliste"/>
        <w:numPr>
          <w:ilvl w:val="1"/>
          <w:numId w:val="3"/>
        </w:numPr>
        <w:tabs>
          <w:tab w:val="left" w:pos="2835"/>
          <w:tab w:val="left" w:pos="6804"/>
        </w:tabs>
        <w:spacing w:after="0" w:line="240" w:lineRule="auto"/>
        <w:ind w:left="709" w:hanging="283"/>
        <w:jc w:val="both"/>
        <w:rPr>
          <w:rFonts w:ascii="Gilroy Light" w:hAnsi="Gilroy Light"/>
        </w:rPr>
      </w:pPr>
      <w:r w:rsidRPr="00AC74FA">
        <w:rPr>
          <w:rFonts w:ascii="Gilroy Light" w:hAnsi="Gilroy Light"/>
        </w:rPr>
        <w:t xml:space="preserve">Les données personnelles fournies au moment de l’inscription seront utilisées par Jeuncomm à des fins de communication. Ces données ne seront en aucun cas transmises à des tiers, sans l’accord préalable, du/de la participant(e). </w:t>
      </w:r>
    </w:p>
    <w:p w14:paraId="7C47526E" w14:textId="77777777" w:rsidR="00C216DB" w:rsidRPr="00AB5E67" w:rsidRDefault="00C216DB" w:rsidP="00AB5E67">
      <w:pPr>
        <w:tabs>
          <w:tab w:val="left" w:pos="2835"/>
          <w:tab w:val="left" w:pos="6804"/>
        </w:tabs>
        <w:spacing w:after="0" w:line="240" w:lineRule="auto"/>
        <w:jc w:val="both"/>
        <w:rPr>
          <w:rFonts w:ascii="Gilroy Light" w:hAnsi="Gilroy Light"/>
        </w:rPr>
      </w:pPr>
    </w:p>
    <w:p w14:paraId="75D7C0C7" w14:textId="7D331031" w:rsidR="00221041" w:rsidRPr="00AC74FA" w:rsidRDefault="00797A25" w:rsidP="00221041">
      <w:pPr>
        <w:pStyle w:val="Paragraphedeliste"/>
        <w:numPr>
          <w:ilvl w:val="0"/>
          <w:numId w:val="3"/>
        </w:numPr>
        <w:tabs>
          <w:tab w:val="left" w:pos="2835"/>
          <w:tab w:val="left" w:pos="6804"/>
        </w:tabs>
        <w:spacing w:after="0" w:line="240" w:lineRule="auto"/>
        <w:jc w:val="both"/>
        <w:rPr>
          <w:rFonts w:ascii="Gilroy Light" w:hAnsi="Gilroy Light"/>
          <w:sz w:val="24"/>
        </w:rPr>
      </w:pPr>
      <w:r w:rsidRPr="00AC74FA">
        <w:rPr>
          <w:rFonts w:ascii="Gilroy ExtraBold" w:hAnsi="Gilroy ExtraBold"/>
          <w:sz w:val="24"/>
        </w:rPr>
        <w:t>For juridique</w:t>
      </w:r>
      <w:r w:rsidRPr="00AC74FA">
        <w:rPr>
          <w:rFonts w:ascii="Gilroy Light" w:hAnsi="Gilroy Light"/>
          <w:sz w:val="24"/>
        </w:rPr>
        <w:t xml:space="preserve"> </w:t>
      </w:r>
    </w:p>
    <w:p w14:paraId="06D03545" w14:textId="77777777" w:rsidR="00F406CF" w:rsidRPr="00F406CF" w:rsidRDefault="00F406CF" w:rsidP="00F406CF">
      <w:pPr>
        <w:pStyle w:val="Paragraphedeliste"/>
        <w:tabs>
          <w:tab w:val="left" w:pos="2835"/>
          <w:tab w:val="left" w:pos="6804"/>
        </w:tabs>
        <w:spacing w:after="0" w:line="240" w:lineRule="auto"/>
        <w:ind w:left="360"/>
        <w:jc w:val="both"/>
        <w:rPr>
          <w:rFonts w:ascii="Gilroy Light" w:hAnsi="Gilroy Light"/>
        </w:rPr>
      </w:pPr>
      <w:r w:rsidRPr="00F406CF">
        <w:rPr>
          <w:rFonts w:ascii="Gilroy Light" w:hAnsi="Gilroy Light"/>
        </w:rPr>
        <w:t>Le présent contrat est régi par le droit suisse. Tout litige découlant du présent contrat est de la compétence exclusive des tribunaux ordinaires de Lausanne.</w:t>
      </w:r>
    </w:p>
    <w:p w14:paraId="2C7A7085" w14:textId="77777777" w:rsidR="00AC74FA" w:rsidRPr="00AC74FA" w:rsidRDefault="00AC74FA" w:rsidP="00AC74FA">
      <w:pPr>
        <w:tabs>
          <w:tab w:val="left" w:pos="2835"/>
          <w:tab w:val="left" w:pos="6804"/>
        </w:tabs>
        <w:spacing w:after="0" w:line="240" w:lineRule="auto"/>
        <w:jc w:val="both"/>
        <w:rPr>
          <w:rFonts w:ascii="Gilroy Light" w:hAnsi="Gilroy Light"/>
        </w:rPr>
      </w:pPr>
    </w:p>
    <w:p w14:paraId="0DBBFE9A" w14:textId="315811D9" w:rsidR="009467B6" w:rsidRDefault="009467B6">
      <w:pPr>
        <w:rPr>
          <w:rFonts w:ascii="Gilroy Light" w:hAnsi="Gilroy Light"/>
        </w:rPr>
      </w:pPr>
    </w:p>
    <w:p w14:paraId="2D233BD0" w14:textId="1A2560E5" w:rsidR="0050375B" w:rsidRDefault="0050375B" w:rsidP="0050375B">
      <w:pPr>
        <w:spacing w:after="0" w:line="240" w:lineRule="auto"/>
        <w:rPr>
          <w:rFonts w:ascii="Gilroy Light" w:hAnsi="Gilroy Light"/>
        </w:rPr>
      </w:pPr>
      <w:r>
        <w:rPr>
          <w:rFonts w:ascii="Gilroy Light" w:hAnsi="Gilroy Light"/>
        </w:rPr>
        <w:t>La direction de Jeuncomm</w:t>
      </w:r>
    </w:p>
    <w:p w14:paraId="340E512D" w14:textId="25C7A1AE" w:rsidR="0050375B" w:rsidRDefault="0050375B" w:rsidP="0050375B">
      <w:pPr>
        <w:spacing w:after="0" w:line="240" w:lineRule="auto"/>
        <w:rPr>
          <w:rFonts w:ascii="Gilroy Light" w:hAnsi="Gilroy Light"/>
        </w:rPr>
      </w:pPr>
      <w:r>
        <w:rPr>
          <w:rFonts w:ascii="Gilroy Light" w:hAnsi="Gilroy Light"/>
        </w:rPr>
        <w:t>Novembre 2023</w:t>
      </w:r>
    </w:p>
    <w:sectPr w:rsidR="0050375B" w:rsidSect="003A4F90">
      <w:headerReference w:type="default" r:id="rId17"/>
      <w:footerReference w:type="default" r:id="rId18"/>
      <w:pgSz w:w="11906" w:h="16838"/>
      <w:pgMar w:top="1417" w:right="1417" w:bottom="1417" w:left="1417" w:header="708" w:footer="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B2DD" w14:textId="77777777" w:rsidR="001809D9" w:rsidRDefault="001809D9" w:rsidP="003B0C33">
      <w:pPr>
        <w:spacing w:after="0" w:line="240" w:lineRule="auto"/>
      </w:pPr>
      <w:r>
        <w:separator/>
      </w:r>
    </w:p>
  </w:endnote>
  <w:endnote w:type="continuationSeparator" w:id="0">
    <w:p w14:paraId="794A89DC" w14:textId="77777777" w:rsidR="001809D9" w:rsidRDefault="001809D9" w:rsidP="003B0C33">
      <w:pPr>
        <w:spacing w:after="0" w:line="240" w:lineRule="auto"/>
      </w:pPr>
      <w:r>
        <w:continuationSeparator/>
      </w:r>
    </w:p>
  </w:endnote>
  <w:endnote w:type="continuationNotice" w:id="1">
    <w:p w14:paraId="4730E718" w14:textId="77777777" w:rsidR="001809D9" w:rsidRDefault="001809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roy Light">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roy ExtraBold">
    <w:altName w:val="Calibri"/>
    <w:panose1 w:val="000000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934A" w14:textId="05CBFF0D" w:rsidR="00EB3A71" w:rsidRPr="008063A5" w:rsidRDefault="00EB3A71" w:rsidP="00EB3A71">
    <w:pPr>
      <w:pStyle w:val="Pieddepage"/>
      <w:tabs>
        <w:tab w:val="clear" w:pos="4536"/>
        <w:tab w:val="clear" w:pos="9072"/>
        <w:tab w:val="left" w:pos="2552"/>
        <w:tab w:val="left" w:pos="5760"/>
        <w:tab w:val="left" w:pos="7797"/>
      </w:tabs>
      <w:spacing w:after="840" w:line="120" w:lineRule="auto"/>
      <w:rPr>
        <w:rFonts w:ascii="Gilroy Light" w:hAnsi="Gilroy Light"/>
        <w:sz w:val="20"/>
        <w:szCs w:val="20"/>
      </w:rPr>
    </w:pPr>
    <w:r>
      <w:rPr>
        <w:rFonts w:ascii="Gilroy Light" w:hAnsi="Gilroy Light"/>
        <w:noProof/>
        <w:sz w:val="20"/>
        <w:szCs w:val="20"/>
        <w:lang w:eastAsia="fr-CH"/>
      </w:rPr>
      <w:drawing>
        <wp:anchor distT="0" distB="0" distL="114300" distR="114300" simplePos="0" relativeHeight="251658241" behindDoc="0" locked="0" layoutInCell="1" allowOverlap="1" wp14:anchorId="31801F3F" wp14:editId="356F40B4">
          <wp:simplePos x="0" y="0"/>
          <wp:positionH relativeFrom="margin">
            <wp:align>right</wp:align>
          </wp:positionH>
          <wp:positionV relativeFrom="page">
            <wp:posOffset>10001250</wp:posOffset>
          </wp:positionV>
          <wp:extent cx="5753100" cy="476250"/>
          <wp:effectExtent l="0" t="0" r="0" b="0"/>
          <wp:wrapThrough wrapText="bothSides">
            <wp:wrapPolygon edited="0">
              <wp:start x="0" y="0"/>
              <wp:lineTo x="0" y="20736"/>
              <wp:lineTo x="21528" y="20736"/>
              <wp:lineTo x="21528"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ed de page.png"/>
                  <pic:cNvPicPr/>
                </pic:nvPicPr>
                <pic:blipFill>
                  <a:blip r:embed="rId1">
                    <a:extLst>
                      <a:ext uri="{28A0092B-C50C-407E-A947-70E740481C1C}">
                        <a14:useLocalDpi xmlns:a14="http://schemas.microsoft.com/office/drawing/2010/main" val="0"/>
                      </a:ext>
                    </a:extLst>
                  </a:blip>
                  <a:stretch>
                    <a:fillRect/>
                  </a:stretch>
                </pic:blipFill>
                <pic:spPr>
                  <a:xfrm>
                    <a:off x="0" y="0"/>
                    <a:ext cx="5753100" cy="476250"/>
                  </a:xfrm>
                  <a:prstGeom prst="rect">
                    <a:avLst/>
                  </a:prstGeom>
                </pic:spPr>
              </pic:pic>
            </a:graphicData>
          </a:graphic>
          <wp14:sizeRelH relativeFrom="margin">
            <wp14:pctWidth>0</wp14:pctWidth>
          </wp14:sizeRelH>
          <wp14:sizeRelV relativeFrom="margin">
            <wp14:pctHeight>0</wp14:pctHeight>
          </wp14:sizeRelV>
        </wp:anchor>
      </w:drawing>
    </w:r>
    <w:r>
      <w:rPr>
        <w:rFonts w:ascii="Gilroy Light" w:hAnsi="Gilroy Light"/>
        <w:sz w:val="20"/>
        <w:szCs w:val="20"/>
      </w:rPr>
      <w:tab/>
    </w:r>
    <w:r>
      <w:rPr>
        <w:rFonts w:ascii="Gilroy Light" w:hAnsi="Gilroy Light"/>
        <w:sz w:val="20"/>
        <w:szCs w:val="20"/>
      </w:rPr>
      <w:tab/>
    </w:r>
    <w:r>
      <w:rPr>
        <w:rFonts w:ascii="Gilroy Light" w:hAnsi="Gilroy Light"/>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E3B5" w14:textId="77777777" w:rsidR="001809D9" w:rsidRDefault="001809D9" w:rsidP="003B0C33">
      <w:pPr>
        <w:spacing w:after="0" w:line="240" w:lineRule="auto"/>
      </w:pPr>
      <w:r>
        <w:separator/>
      </w:r>
    </w:p>
  </w:footnote>
  <w:footnote w:type="continuationSeparator" w:id="0">
    <w:p w14:paraId="268A2060" w14:textId="77777777" w:rsidR="001809D9" w:rsidRDefault="001809D9" w:rsidP="003B0C33">
      <w:pPr>
        <w:spacing w:after="0" w:line="240" w:lineRule="auto"/>
      </w:pPr>
      <w:r>
        <w:continuationSeparator/>
      </w:r>
    </w:p>
  </w:footnote>
  <w:footnote w:type="continuationNotice" w:id="1">
    <w:p w14:paraId="15B2C796" w14:textId="77777777" w:rsidR="001809D9" w:rsidRDefault="001809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7D0C" w14:textId="791A3D52" w:rsidR="003B0C33" w:rsidRPr="00EB3A71" w:rsidRDefault="003B0C33">
    <w:pPr>
      <w:pStyle w:val="En-tte"/>
      <w:rPr>
        <w:sz w:val="20"/>
        <w:szCs w:val="20"/>
        <w:lang w:eastAsia="fr-CH"/>
      </w:rPr>
    </w:pPr>
    <w:r w:rsidRPr="00EB3A71">
      <w:rPr>
        <w:noProof/>
        <w:sz w:val="20"/>
        <w:szCs w:val="20"/>
        <w:lang w:eastAsia="fr-CH"/>
      </w:rPr>
      <w:drawing>
        <wp:anchor distT="0" distB="0" distL="114300" distR="114300" simplePos="0" relativeHeight="251658240" behindDoc="0" locked="0" layoutInCell="1" allowOverlap="1" wp14:anchorId="7EAF5E62" wp14:editId="36758D67">
          <wp:simplePos x="0" y="0"/>
          <wp:positionH relativeFrom="margin">
            <wp:align>center</wp:align>
          </wp:positionH>
          <wp:positionV relativeFrom="paragraph">
            <wp:posOffset>-305435</wp:posOffset>
          </wp:positionV>
          <wp:extent cx="3514080" cy="78105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14080" cy="781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233"/>
    <w:multiLevelType w:val="hybridMultilevel"/>
    <w:tmpl w:val="D08E7FD8"/>
    <w:lvl w:ilvl="0" w:tplc="2F400618">
      <w:numFmt w:val="bullet"/>
      <w:lvlText w:val="•"/>
      <w:lvlJc w:val="left"/>
      <w:pPr>
        <w:ind w:left="1004" w:hanging="360"/>
      </w:pPr>
      <w:rPr>
        <w:rFonts w:ascii="Gilroy Light" w:eastAsiaTheme="minorHAnsi" w:hAnsi="Gilroy Light"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 w15:restartNumberingAfterBreak="0">
    <w:nsid w:val="11C037AB"/>
    <w:multiLevelType w:val="hybridMultilevel"/>
    <w:tmpl w:val="91980500"/>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2" w15:restartNumberingAfterBreak="0">
    <w:nsid w:val="2318794D"/>
    <w:multiLevelType w:val="hybridMultilevel"/>
    <w:tmpl w:val="AC363980"/>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15:restartNumberingAfterBreak="0">
    <w:nsid w:val="2EEB1DD6"/>
    <w:multiLevelType w:val="hybridMultilevel"/>
    <w:tmpl w:val="FCD8917A"/>
    <w:lvl w:ilvl="0" w:tplc="2F400618">
      <w:numFmt w:val="bullet"/>
      <w:lvlText w:val="•"/>
      <w:lvlJc w:val="left"/>
      <w:pPr>
        <w:ind w:left="644" w:hanging="360"/>
      </w:pPr>
      <w:rPr>
        <w:rFonts w:ascii="Gilroy Light" w:eastAsiaTheme="minorHAnsi" w:hAnsi="Gilroy Light" w:cstheme="minorBidi"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4" w15:restartNumberingAfterBreak="0">
    <w:nsid w:val="356659E6"/>
    <w:multiLevelType w:val="hybridMultilevel"/>
    <w:tmpl w:val="1E18F920"/>
    <w:lvl w:ilvl="0" w:tplc="3252ED6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6B73810"/>
    <w:multiLevelType w:val="hybridMultilevel"/>
    <w:tmpl w:val="D35E784A"/>
    <w:lvl w:ilvl="0" w:tplc="2F400618">
      <w:numFmt w:val="bullet"/>
      <w:lvlText w:val="•"/>
      <w:lvlJc w:val="left"/>
      <w:pPr>
        <w:ind w:left="1004" w:hanging="360"/>
      </w:pPr>
      <w:rPr>
        <w:rFonts w:ascii="Gilroy Light" w:eastAsiaTheme="minorHAnsi" w:hAnsi="Gilroy Light"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15:restartNumberingAfterBreak="0">
    <w:nsid w:val="4E530F80"/>
    <w:multiLevelType w:val="hybridMultilevel"/>
    <w:tmpl w:val="0E3A175A"/>
    <w:lvl w:ilvl="0" w:tplc="311AF9A6">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EA301C2"/>
    <w:multiLevelType w:val="hybridMultilevel"/>
    <w:tmpl w:val="1DDA924C"/>
    <w:lvl w:ilvl="0" w:tplc="2F400618">
      <w:numFmt w:val="bullet"/>
      <w:lvlText w:val="•"/>
      <w:lvlJc w:val="left"/>
      <w:pPr>
        <w:ind w:left="644" w:hanging="360"/>
      </w:pPr>
      <w:rPr>
        <w:rFonts w:ascii="Gilroy Light" w:eastAsiaTheme="minorHAnsi" w:hAnsi="Gilroy Light"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3B918E6"/>
    <w:multiLevelType w:val="hybridMultilevel"/>
    <w:tmpl w:val="C59A4520"/>
    <w:lvl w:ilvl="0" w:tplc="78B68416">
      <w:start w:val="1"/>
      <w:numFmt w:val="decimal"/>
      <w:lvlText w:val="%1."/>
      <w:lvlJc w:val="left"/>
      <w:pPr>
        <w:ind w:left="720" w:hanging="360"/>
      </w:pPr>
      <w:rPr>
        <w:rFonts w:ascii="Gilroy ExtraBold" w:hAnsi="Gilroy ExtraBold" w:hint="default"/>
        <w:b/>
      </w:rPr>
    </w:lvl>
    <w:lvl w:ilvl="1" w:tplc="100C0005">
      <w:start w:val="1"/>
      <w:numFmt w:val="bullet"/>
      <w:lvlText w:val=""/>
      <w:lvlJc w:val="left"/>
      <w:pPr>
        <w:ind w:left="1440" w:hanging="360"/>
      </w:pPr>
      <w:rPr>
        <w:rFonts w:ascii="Wingdings" w:hAnsi="Wingding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5D695A97"/>
    <w:multiLevelType w:val="hybridMultilevel"/>
    <w:tmpl w:val="5E4E515A"/>
    <w:lvl w:ilvl="0" w:tplc="2F400618">
      <w:numFmt w:val="bullet"/>
      <w:lvlText w:val="•"/>
      <w:lvlJc w:val="left"/>
      <w:pPr>
        <w:ind w:left="1004" w:hanging="360"/>
      </w:pPr>
      <w:rPr>
        <w:rFonts w:ascii="Gilroy Light" w:eastAsiaTheme="minorHAnsi" w:hAnsi="Gilroy Light"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0" w15:restartNumberingAfterBreak="0">
    <w:nsid w:val="699B303D"/>
    <w:multiLevelType w:val="hybridMultilevel"/>
    <w:tmpl w:val="21203C66"/>
    <w:lvl w:ilvl="0" w:tplc="60D8C3F2">
      <w:start w:val="1"/>
      <w:numFmt w:val="decimal"/>
      <w:lvlText w:val="%1."/>
      <w:lvlJc w:val="left"/>
      <w:pPr>
        <w:ind w:left="360" w:hanging="360"/>
      </w:pPr>
      <w:rPr>
        <w:rFonts w:ascii="Gilroy ExtraBold" w:hAnsi="Gilroy ExtraBold" w:hint="default"/>
      </w:rPr>
    </w:lvl>
    <w:lvl w:ilvl="1" w:tplc="E662E77E">
      <w:numFmt w:val="bullet"/>
      <w:lvlText w:val="•"/>
      <w:lvlJc w:val="left"/>
      <w:pPr>
        <w:ind w:left="1440" w:hanging="360"/>
      </w:pPr>
      <w:rPr>
        <w:rFonts w:ascii="Gilroy Light" w:eastAsiaTheme="minorHAnsi" w:hAnsi="Gilroy Light" w:cstheme="minorBidi"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760B67BB"/>
    <w:multiLevelType w:val="hybridMultilevel"/>
    <w:tmpl w:val="682E1994"/>
    <w:lvl w:ilvl="0" w:tplc="2F400618">
      <w:numFmt w:val="bullet"/>
      <w:lvlText w:val="•"/>
      <w:lvlJc w:val="left"/>
      <w:pPr>
        <w:ind w:left="644" w:hanging="360"/>
      </w:pPr>
      <w:rPr>
        <w:rFonts w:ascii="Gilroy Light" w:eastAsiaTheme="minorHAnsi" w:hAnsi="Gilroy Light"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838499672">
    <w:abstractNumId w:val="6"/>
  </w:num>
  <w:num w:numId="2" w16cid:durableId="155416685">
    <w:abstractNumId w:val="4"/>
  </w:num>
  <w:num w:numId="3" w16cid:durableId="1444375370">
    <w:abstractNumId w:val="10"/>
  </w:num>
  <w:num w:numId="4" w16cid:durableId="923688183">
    <w:abstractNumId w:val="1"/>
  </w:num>
  <w:num w:numId="5" w16cid:durableId="1994021760">
    <w:abstractNumId w:val="3"/>
  </w:num>
  <w:num w:numId="6" w16cid:durableId="1702900821">
    <w:abstractNumId w:val="9"/>
  </w:num>
  <w:num w:numId="7" w16cid:durableId="810705981">
    <w:abstractNumId w:val="11"/>
  </w:num>
  <w:num w:numId="8" w16cid:durableId="319962603">
    <w:abstractNumId w:val="7"/>
  </w:num>
  <w:num w:numId="9" w16cid:durableId="635646636">
    <w:abstractNumId w:val="5"/>
  </w:num>
  <w:num w:numId="10" w16cid:durableId="1257907401">
    <w:abstractNumId w:val="0"/>
  </w:num>
  <w:num w:numId="11" w16cid:durableId="1593465543">
    <w:abstractNumId w:val="2"/>
  </w:num>
  <w:num w:numId="12" w16cid:durableId="4567259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BHoX47xUjvN5doH3o3mdwX8V2Ei/ITsxeyJw8k6TFkGblC7RwbG/Df8XuQYejbryHyNN764YbBFZqzEiQqJiQ==" w:salt="/RnGdymv8/ItF0e8Sh5lQA=="/>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C33"/>
    <w:rsid w:val="000101B1"/>
    <w:rsid w:val="00011276"/>
    <w:rsid w:val="0001522A"/>
    <w:rsid w:val="0002738F"/>
    <w:rsid w:val="0003392E"/>
    <w:rsid w:val="00052083"/>
    <w:rsid w:val="000616DC"/>
    <w:rsid w:val="00062099"/>
    <w:rsid w:val="0006371E"/>
    <w:rsid w:val="00075246"/>
    <w:rsid w:val="00076B1D"/>
    <w:rsid w:val="00077DD9"/>
    <w:rsid w:val="00086E7E"/>
    <w:rsid w:val="000A0E82"/>
    <w:rsid w:val="000B23B6"/>
    <w:rsid w:val="000C7626"/>
    <w:rsid w:val="000D10FB"/>
    <w:rsid w:val="000E0C11"/>
    <w:rsid w:val="000E2216"/>
    <w:rsid w:val="000E51AD"/>
    <w:rsid w:val="00101ACA"/>
    <w:rsid w:val="001040A1"/>
    <w:rsid w:val="001059E7"/>
    <w:rsid w:val="00107085"/>
    <w:rsid w:val="00122A68"/>
    <w:rsid w:val="00122F71"/>
    <w:rsid w:val="00127C3B"/>
    <w:rsid w:val="001349AA"/>
    <w:rsid w:val="00135E9A"/>
    <w:rsid w:val="00145B7B"/>
    <w:rsid w:val="00145DB9"/>
    <w:rsid w:val="0015607E"/>
    <w:rsid w:val="0016080A"/>
    <w:rsid w:val="00166CEE"/>
    <w:rsid w:val="001738FB"/>
    <w:rsid w:val="001809D9"/>
    <w:rsid w:val="001821BD"/>
    <w:rsid w:val="00183ABB"/>
    <w:rsid w:val="0018429E"/>
    <w:rsid w:val="001C04F6"/>
    <w:rsid w:val="001C1CDA"/>
    <w:rsid w:val="001C5B4B"/>
    <w:rsid w:val="001C5D5E"/>
    <w:rsid w:val="001D16D8"/>
    <w:rsid w:val="001D4E9B"/>
    <w:rsid w:val="001E097A"/>
    <w:rsid w:val="001E7836"/>
    <w:rsid w:val="001E7953"/>
    <w:rsid w:val="002010E8"/>
    <w:rsid w:val="002111E2"/>
    <w:rsid w:val="002177C9"/>
    <w:rsid w:val="00220E61"/>
    <w:rsid w:val="00221041"/>
    <w:rsid w:val="002219FF"/>
    <w:rsid w:val="00224A1C"/>
    <w:rsid w:val="00226D90"/>
    <w:rsid w:val="00261908"/>
    <w:rsid w:val="00270BCA"/>
    <w:rsid w:val="0027408E"/>
    <w:rsid w:val="00274690"/>
    <w:rsid w:val="00280532"/>
    <w:rsid w:val="002829BF"/>
    <w:rsid w:val="00287B20"/>
    <w:rsid w:val="00294005"/>
    <w:rsid w:val="00296378"/>
    <w:rsid w:val="002964EF"/>
    <w:rsid w:val="00296A84"/>
    <w:rsid w:val="002A349F"/>
    <w:rsid w:val="002C7364"/>
    <w:rsid w:val="002D7A7E"/>
    <w:rsid w:val="002E0CBE"/>
    <w:rsid w:val="002E3DAA"/>
    <w:rsid w:val="002E56DC"/>
    <w:rsid w:val="0030081F"/>
    <w:rsid w:val="00312E7E"/>
    <w:rsid w:val="00336CC4"/>
    <w:rsid w:val="0034080C"/>
    <w:rsid w:val="003464F9"/>
    <w:rsid w:val="00346526"/>
    <w:rsid w:val="00360C03"/>
    <w:rsid w:val="00364E00"/>
    <w:rsid w:val="003709A7"/>
    <w:rsid w:val="00376E01"/>
    <w:rsid w:val="00386924"/>
    <w:rsid w:val="003940B8"/>
    <w:rsid w:val="003954CB"/>
    <w:rsid w:val="00397E20"/>
    <w:rsid w:val="003A04D5"/>
    <w:rsid w:val="003A4F90"/>
    <w:rsid w:val="003A74B2"/>
    <w:rsid w:val="003B0C33"/>
    <w:rsid w:val="003C00D1"/>
    <w:rsid w:val="003C1DEE"/>
    <w:rsid w:val="003C3B78"/>
    <w:rsid w:val="003C4A76"/>
    <w:rsid w:val="003C6F0B"/>
    <w:rsid w:val="003E4CBE"/>
    <w:rsid w:val="003E4FCE"/>
    <w:rsid w:val="003F3264"/>
    <w:rsid w:val="003F78F6"/>
    <w:rsid w:val="00416602"/>
    <w:rsid w:val="00417180"/>
    <w:rsid w:val="00423B97"/>
    <w:rsid w:val="004316D3"/>
    <w:rsid w:val="00434FE8"/>
    <w:rsid w:val="0043618B"/>
    <w:rsid w:val="00437873"/>
    <w:rsid w:val="004547C1"/>
    <w:rsid w:val="0045616D"/>
    <w:rsid w:val="00456BE1"/>
    <w:rsid w:val="00461FCD"/>
    <w:rsid w:val="00476786"/>
    <w:rsid w:val="00497A04"/>
    <w:rsid w:val="004A1974"/>
    <w:rsid w:val="004A720E"/>
    <w:rsid w:val="004B0C33"/>
    <w:rsid w:val="004B1DDE"/>
    <w:rsid w:val="004B496E"/>
    <w:rsid w:val="004B5440"/>
    <w:rsid w:val="004C2C3C"/>
    <w:rsid w:val="004C49CB"/>
    <w:rsid w:val="004C53DC"/>
    <w:rsid w:val="004F526B"/>
    <w:rsid w:val="0050375B"/>
    <w:rsid w:val="00503F66"/>
    <w:rsid w:val="005228E7"/>
    <w:rsid w:val="00524640"/>
    <w:rsid w:val="005302CC"/>
    <w:rsid w:val="005333E1"/>
    <w:rsid w:val="00537EC7"/>
    <w:rsid w:val="00537ED7"/>
    <w:rsid w:val="005400E9"/>
    <w:rsid w:val="00545658"/>
    <w:rsid w:val="00547D39"/>
    <w:rsid w:val="005516EE"/>
    <w:rsid w:val="00561B2B"/>
    <w:rsid w:val="00564BFE"/>
    <w:rsid w:val="00576AC0"/>
    <w:rsid w:val="00576E44"/>
    <w:rsid w:val="005812E2"/>
    <w:rsid w:val="00585E70"/>
    <w:rsid w:val="005A0E1E"/>
    <w:rsid w:val="005A1E49"/>
    <w:rsid w:val="005B0075"/>
    <w:rsid w:val="005B1719"/>
    <w:rsid w:val="005B1D15"/>
    <w:rsid w:val="005B4639"/>
    <w:rsid w:val="005B4C7D"/>
    <w:rsid w:val="005B7789"/>
    <w:rsid w:val="005C7318"/>
    <w:rsid w:val="005D465E"/>
    <w:rsid w:val="005E270A"/>
    <w:rsid w:val="005E344F"/>
    <w:rsid w:val="005E6F78"/>
    <w:rsid w:val="005E7292"/>
    <w:rsid w:val="00600484"/>
    <w:rsid w:val="0060261C"/>
    <w:rsid w:val="00606BAA"/>
    <w:rsid w:val="006073B3"/>
    <w:rsid w:val="00607B8E"/>
    <w:rsid w:val="00614C38"/>
    <w:rsid w:val="00627186"/>
    <w:rsid w:val="006514C0"/>
    <w:rsid w:val="00665B5F"/>
    <w:rsid w:val="00667CAF"/>
    <w:rsid w:val="00692D9C"/>
    <w:rsid w:val="006B056F"/>
    <w:rsid w:val="006C1966"/>
    <w:rsid w:val="006D23A3"/>
    <w:rsid w:val="006E175F"/>
    <w:rsid w:val="00706336"/>
    <w:rsid w:val="00712F20"/>
    <w:rsid w:val="007140A9"/>
    <w:rsid w:val="00750938"/>
    <w:rsid w:val="00752257"/>
    <w:rsid w:val="007631FE"/>
    <w:rsid w:val="00767106"/>
    <w:rsid w:val="007806A1"/>
    <w:rsid w:val="0078194E"/>
    <w:rsid w:val="0079128E"/>
    <w:rsid w:val="00792623"/>
    <w:rsid w:val="00792986"/>
    <w:rsid w:val="00797A25"/>
    <w:rsid w:val="007A1416"/>
    <w:rsid w:val="007C1D2C"/>
    <w:rsid w:val="007F3B68"/>
    <w:rsid w:val="007F4BE1"/>
    <w:rsid w:val="007F7776"/>
    <w:rsid w:val="007F7F3E"/>
    <w:rsid w:val="008063A5"/>
    <w:rsid w:val="00815118"/>
    <w:rsid w:val="0081765A"/>
    <w:rsid w:val="0082050A"/>
    <w:rsid w:val="0082311B"/>
    <w:rsid w:val="00840A6E"/>
    <w:rsid w:val="00862460"/>
    <w:rsid w:val="00870CC3"/>
    <w:rsid w:val="00872A5E"/>
    <w:rsid w:val="00886BA2"/>
    <w:rsid w:val="00890FC9"/>
    <w:rsid w:val="00891EE2"/>
    <w:rsid w:val="008C5C6D"/>
    <w:rsid w:val="008E02B6"/>
    <w:rsid w:val="008E3C55"/>
    <w:rsid w:val="008E3EB8"/>
    <w:rsid w:val="00904F65"/>
    <w:rsid w:val="00910DD8"/>
    <w:rsid w:val="00915463"/>
    <w:rsid w:val="00916533"/>
    <w:rsid w:val="00917547"/>
    <w:rsid w:val="00931D6C"/>
    <w:rsid w:val="00942C09"/>
    <w:rsid w:val="009467B6"/>
    <w:rsid w:val="00953DEB"/>
    <w:rsid w:val="00960852"/>
    <w:rsid w:val="00965365"/>
    <w:rsid w:val="00967B83"/>
    <w:rsid w:val="00970E26"/>
    <w:rsid w:val="0097379C"/>
    <w:rsid w:val="00995EE0"/>
    <w:rsid w:val="009A4055"/>
    <w:rsid w:val="009C217A"/>
    <w:rsid w:val="009C6F08"/>
    <w:rsid w:val="009C6FB4"/>
    <w:rsid w:val="009E1611"/>
    <w:rsid w:val="009E7DA1"/>
    <w:rsid w:val="00A1194A"/>
    <w:rsid w:val="00A1425F"/>
    <w:rsid w:val="00A202E7"/>
    <w:rsid w:val="00A23E1C"/>
    <w:rsid w:val="00A25B07"/>
    <w:rsid w:val="00A25D12"/>
    <w:rsid w:val="00A3441B"/>
    <w:rsid w:val="00A40840"/>
    <w:rsid w:val="00A439F5"/>
    <w:rsid w:val="00A45A12"/>
    <w:rsid w:val="00A45FA9"/>
    <w:rsid w:val="00A767E8"/>
    <w:rsid w:val="00A80123"/>
    <w:rsid w:val="00A8167B"/>
    <w:rsid w:val="00A83D0E"/>
    <w:rsid w:val="00A84C89"/>
    <w:rsid w:val="00A900B9"/>
    <w:rsid w:val="00AA04E8"/>
    <w:rsid w:val="00AA4AC1"/>
    <w:rsid w:val="00AA4C8C"/>
    <w:rsid w:val="00AA5B9F"/>
    <w:rsid w:val="00AB5E67"/>
    <w:rsid w:val="00AB6DDF"/>
    <w:rsid w:val="00AC0684"/>
    <w:rsid w:val="00AC3AED"/>
    <w:rsid w:val="00AC74FA"/>
    <w:rsid w:val="00AC7691"/>
    <w:rsid w:val="00AD3D27"/>
    <w:rsid w:val="00AD7C5C"/>
    <w:rsid w:val="00B219FE"/>
    <w:rsid w:val="00B26B74"/>
    <w:rsid w:val="00B529E0"/>
    <w:rsid w:val="00B67D1A"/>
    <w:rsid w:val="00BA065D"/>
    <w:rsid w:val="00BA633A"/>
    <w:rsid w:val="00BA6F8B"/>
    <w:rsid w:val="00BB389D"/>
    <w:rsid w:val="00BC075F"/>
    <w:rsid w:val="00BC2788"/>
    <w:rsid w:val="00BC6305"/>
    <w:rsid w:val="00BC791B"/>
    <w:rsid w:val="00BD433F"/>
    <w:rsid w:val="00BD55A7"/>
    <w:rsid w:val="00BE518C"/>
    <w:rsid w:val="00BF38C8"/>
    <w:rsid w:val="00C11F21"/>
    <w:rsid w:val="00C20CF6"/>
    <w:rsid w:val="00C216DB"/>
    <w:rsid w:val="00C337C8"/>
    <w:rsid w:val="00C34B6B"/>
    <w:rsid w:val="00C36EEA"/>
    <w:rsid w:val="00C4610D"/>
    <w:rsid w:val="00C47BB0"/>
    <w:rsid w:val="00C500F2"/>
    <w:rsid w:val="00C5399E"/>
    <w:rsid w:val="00C66547"/>
    <w:rsid w:val="00C80614"/>
    <w:rsid w:val="00C836BD"/>
    <w:rsid w:val="00C846E2"/>
    <w:rsid w:val="00C86DD3"/>
    <w:rsid w:val="00C968D7"/>
    <w:rsid w:val="00CA21C3"/>
    <w:rsid w:val="00CC003E"/>
    <w:rsid w:val="00CC4836"/>
    <w:rsid w:val="00CC5795"/>
    <w:rsid w:val="00CD4F30"/>
    <w:rsid w:val="00CF270C"/>
    <w:rsid w:val="00D02204"/>
    <w:rsid w:val="00D029A6"/>
    <w:rsid w:val="00D04379"/>
    <w:rsid w:val="00D07F75"/>
    <w:rsid w:val="00D234B5"/>
    <w:rsid w:val="00D25704"/>
    <w:rsid w:val="00D27295"/>
    <w:rsid w:val="00D30A2A"/>
    <w:rsid w:val="00D31A05"/>
    <w:rsid w:val="00D44000"/>
    <w:rsid w:val="00D44984"/>
    <w:rsid w:val="00D46F6D"/>
    <w:rsid w:val="00D77FF7"/>
    <w:rsid w:val="00D820C9"/>
    <w:rsid w:val="00D923C7"/>
    <w:rsid w:val="00D93174"/>
    <w:rsid w:val="00DA5F51"/>
    <w:rsid w:val="00DA67D3"/>
    <w:rsid w:val="00DB31CD"/>
    <w:rsid w:val="00DB6DFA"/>
    <w:rsid w:val="00DC0943"/>
    <w:rsid w:val="00DC4F23"/>
    <w:rsid w:val="00DD4861"/>
    <w:rsid w:val="00DD5997"/>
    <w:rsid w:val="00DF53C8"/>
    <w:rsid w:val="00E06368"/>
    <w:rsid w:val="00E07853"/>
    <w:rsid w:val="00E07AA7"/>
    <w:rsid w:val="00E16ABC"/>
    <w:rsid w:val="00E41064"/>
    <w:rsid w:val="00E442A7"/>
    <w:rsid w:val="00E47988"/>
    <w:rsid w:val="00E47DB6"/>
    <w:rsid w:val="00E54630"/>
    <w:rsid w:val="00E54946"/>
    <w:rsid w:val="00E54BB8"/>
    <w:rsid w:val="00E64109"/>
    <w:rsid w:val="00E668CF"/>
    <w:rsid w:val="00E94526"/>
    <w:rsid w:val="00E94C40"/>
    <w:rsid w:val="00E95636"/>
    <w:rsid w:val="00EB3A71"/>
    <w:rsid w:val="00EB3CC7"/>
    <w:rsid w:val="00ED1215"/>
    <w:rsid w:val="00ED1373"/>
    <w:rsid w:val="00ED1EAF"/>
    <w:rsid w:val="00EE068F"/>
    <w:rsid w:val="00EE5BDF"/>
    <w:rsid w:val="00F0295F"/>
    <w:rsid w:val="00F0402B"/>
    <w:rsid w:val="00F05A5F"/>
    <w:rsid w:val="00F14258"/>
    <w:rsid w:val="00F15880"/>
    <w:rsid w:val="00F1658D"/>
    <w:rsid w:val="00F2123A"/>
    <w:rsid w:val="00F329CB"/>
    <w:rsid w:val="00F33E02"/>
    <w:rsid w:val="00F36533"/>
    <w:rsid w:val="00F37E2C"/>
    <w:rsid w:val="00F406CF"/>
    <w:rsid w:val="00F45345"/>
    <w:rsid w:val="00F71EB3"/>
    <w:rsid w:val="00F852AC"/>
    <w:rsid w:val="00F97296"/>
    <w:rsid w:val="00FA1FDE"/>
    <w:rsid w:val="00FB23A5"/>
    <w:rsid w:val="00FB3265"/>
    <w:rsid w:val="00FC2089"/>
    <w:rsid w:val="00FC2A77"/>
    <w:rsid w:val="00FC362A"/>
    <w:rsid w:val="00FC50CF"/>
    <w:rsid w:val="00FD0F6E"/>
    <w:rsid w:val="00FD3BE8"/>
    <w:rsid w:val="00FD56DC"/>
    <w:rsid w:val="00FD6268"/>
    <w:rsid w:val="00FE4FA5"/>
    <w:rsid w:val="00FE689F"/>
    <w:rsid w:val="00FE7F29"/>
    <w:rsid w:val="0191F2AB"/>
    <w:rsid w:val="35256396"/>
    <w:rsid w:val="6018E9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26898"/>
  <w15:chartTrackingRefBased/>
  <w15:docId w15:val="{1E877E9D-280D-4069-9B36-9D4D06B6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0C33"/>
    <w:pPr>
      <w:tabs>
        <w:tab w:val="center" w:pos="4536"/>
        <w:tab w:val="right" w:pos="9072"/>
      </w:tabs>
      <w:spacing w:after="0" w:line="240" w:lineRule="auto"/>
    </w:pPr>
  </w:style>
  <w:style w:type="character" w:customStyle="1" w:styleId="En-tteCar">
    <w:name w:val="En-tête Car"/>
    <w:basedOn w:val="Policepardfaut"/>
    <w:link w:val="En-tte"/>
    <w:uiPriority w:val="99"/>
    <w:rsid w:val="003B0C33"/>
  </w:style>
  <w:style w:type="paragraph" w:styleId="Pieddepage">
    <w:name w:val="footer"/>
    <w:basedOn w:val="Normal"/>
    <w:link w:val="PieddepageCar"/>
    <w:uiPriority w:val="99"/>
    <w:unhideWhenUsed/>
    <w:rsid w:val="003B0C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0C33"/>
  </w:style>
  <w:style w:type="paragraph" w:styleId="Paragraphedeliste">
    <w:name w:val="List Paragraph"/>
    <w:basedOn w:val="Normal"/>
    <w:uiPriority w:val="34"/>
    <w:qFormat/>
    <w:rsid w:val="00456BE1"/>
    <w:pPr>
      <w:ind w:left="720"/>
      <w:contextualSpacing/>
    </w:pPr>
  </w:style>
  <w:style w:type="character" w:styleId="Lienhypertexte">
    <w:name w:val="Hyperlink"/>
    <w:basedOn w:val="Policepardfaut"/>
    <w:uiPriority w:val="99"/>
    <w:unhideWhenUsed/>
    <w:rsid w:val="00D46F6D"/>
    <w:rPr>
      <w:color w:val="0563C1" w:themeColor="hyperlink"/>
      <w:u w:val="single"/>
    </w:rPr>
  </w:style>
  <w:style w:type="character" w:customStyle="1" w:styleId="Mentionnonrsolue1">
    <w:name w:val="Mention non résolue1"/>
    <w:basedOn w:val="Policepardfaut"/>
    <w:uiPriority w:val="99"/>
    <w:semiHidden/>
    <w:unhideWhenUsed/>
    <w:rsid w:val="00D46F6D"/>
    <w:rPr>
      <w:color w:val="605E5C"/>
      <w:shd w:val="clear" w:color="auto" w:fill="E1DFDD"/>
    </w:rPr>
  </w:style>
  <w:style w:type="character" w:styleId="Textedelespacerserv">
    <w:name w:val="Placeholder Text"/>
    <w:basedOn w:val="Policepardfaut"/>
    <w:uiPriority w:val="99"/>
    <w:semiHidden/>
    <w:rsid w:val="00E54BB8"/>
    <w:rPr>
      <w:color w:val="808080"/>
    </w:rPr>
  </w:style>
  <w:style w:type="paragraph" w:styleId="Lgende">
    <w:name w:val="caption"/>
    <w:basedOn w:val="Normal"/>
    <w:next w:val="Normal"/>
    <w:uiPriority w:val="35"/>
    <w:unhideWhenUsed/>
    <w:qFormat/>
    <w:rsid w:val="004316D3"/>
    <w:pPr>
      <w:spacing w:after="200" w:line="240" w:lineRule="auto"/>
    </w:pPr>
    <w:rPr>
      <w:i/>
      <w:iCs/>
      <w:color w:val="44546A" w:themeColor="text2"/>
      <w:sz w:val="18"/>
      <w:szCs w:val="18"/>
    </w:rPr>
  </w:style>
  <w:style w:type="paragraph" w:styleId="Textedebulles">
    <w:name w:val="Balloon Text"/>
    <w:basedOn w:val="Normal"/>
    <w:link w:val="TextedebullesCar"/>
    <w:uiPriority w:val="99"/>
    <w:semiHidden/>
    <w:unhideWhenUsed/>
    <w:rsid w:val="00A439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39F5"/>
    <w:rPr>
      <w:rFonts w:ascii="Segoe UI" w:hAnsi="Segoe UI" w:cs="Segoe UI"/>
      <w:sz w:val="18"/>
      <w:szCs w:val="18"/>
    </w:rPr>
  </w:style>
  <w:style w:type="character" w:customStyle="1" w:styleId="Style1">
    <w:name w:val="Style1"/>
    <w:basedOn w:val="Policepardfaut"/>
    <w:uiPriority w:val="1"/>
    <w:rsid w:val="00DF53C8"/>
    <w:rPr>
      <w:rFonts w:ascii="Gilroy Light" w:hAnsi="Gilroy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55611C140AFF4DB406B0859AC9C23F" ma:contentTypeVersion="12" ma:contentTypeDescription="Crée un document." ma:contentTypeScope="" ma:versionID="6999f3f17778e081d4d67417ddaa4d32">
  <xsd:schema xmlns:xsd="http://www.w3.org/2001/XMLSchema" xmlns:xs="http://www.w3.org/2001/XMLSchema" xmlns:p="http://schemas.microsoft.com/office/2006/metadata/properties" xmlns:ns2="3da1bf61-b498-4c52-b9e1-4c3adef7c8b0" xmlns:ns3="a5384cbc-5371-468e-9f78-0a85b83c3cd7" targetNamespace="http://schemas.microsoft.com/office/2006/metadata/properties" ma:root="true" ma:fieldsID="af14a5b28ca41a04796f1672c6f44554" ns2:_="" ns3:_="">
    <xsd:import namespace="3da1bf61-b498-4c52-b9e1-4c3adef7c8b0"/>
    <xsd:import namespace="a5384cbc-5371-468e-9f78-0a85b83c3c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1bf61-b498-4c52-b9e1-4c3adef7c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ba5789bc-6aec-4318-ba4e-4d70364e5d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384cbc-5371-468e-9f78-0a85b83c3cd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4d8c960-5ca5-4729-bce6-7ed8473db5ef}" ma:internalName="TaxCatchAll" ma:showField="CatchAllData" ma:web="a5384cbc-5371-468e-9f78-0a85b83c3c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5384cbc-5371-468e-9f78-0a85b83c3cd7" xsi:nil="true"/>
    <lcf76f155ced4ddcb4097134ff3c332f xmlns="3da1bf61-b498-4c52-b9e1-4c3adef7c8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FFB1B3-D6C8-422D-A9AC-8D9EEC7756F1}">
  <ds:schemaRefs>
    <ds:schemaRef ds:uri="http://schemas.openxmlformats.org/officeDocument/2006/bibliography"/>
  </ds:schemaRefs>
</ds:datastoreItem>
</file>

<file path=customXml/itemProps2.xml><?xml version="1.0" encoding="utf-8"?>
<ds:datastoreItem xmlns:ds="http://schemas.openxmlformats.org/officeDocument/2006/customXml" ds:itemID="{59B43DE8-E257-4802-AE6D-012F75E53521}">
  <ds:schemaRefs>
    <ds:schemaRef ds:uri="http://schemas.microsoft.com/sharepoint/v3/contenttype/forms"/>
  </ds:schemaRefs>
</ds:datastoreItem>
</file>

<file path=customXml/itemProps3.xml><?xml version="1.0" encoding="utf-8"?>
<ds:datastoreItem xmlns:ds="http://schemas.openxmlformats.org/officeDocument/2006/customXml" ds:itemID="{F3D1C54D-EC90-407C-BB3F-81BB5CDED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1bf61-b498-4c52-b9e1-4c3adef7c8b0"/>
    <ds:schemaRef ds:uri="a5384cbc-5371-468e-9f78-0a85b83c3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0CB46F-CA7B-4029-AE47-9F6C7AA97833}">
  <ds:schemaRef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a5384cbc-5371-468e-9f78-0a85b83c3cd7"/>
    <ds:schemaRef ds:uri="3da1bf61-b498-4c52-b9e1-4c3adef7c8b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5853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SAUTY</dc:creator>
  <cp:keywords/>
  <dc:description/>
  <cp:lastModifiedBy>Laurence Lambert</cp:lastModifiedBy>
  <cp:revision>2</cp:revision>
  <cp:lastPrinted>2023-03-02T15:50:00Z</cp:lastPrinted>
  <dcterms:created xsi:type="dcterms:W3CDTF">2023-11-13T09:01:00Z</dcterms:created>
  <dcterms:modified xsi:type="dcterms:W3CDTF">2023-11-13T09:01:00Z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0x0101003F55611C140AFF4DB406B0859AC9C23F</vt:lpwstr>
  </property>
  <property fmtid="{D5CDD505-2E9C-101B-9397-08002B2CF9AE}" pid="3" name="MediaServiceImageTags">
    <vt:lpwstr/>
  </property>
</Properties>
</file>